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2993" w:rsidRDefault="00182993" w:rsidP="00182993">
      <w:pPr>
        <w:ind w:left="-142" w:right="-142"/>
        <w:jc w:val="center"/>
        <w:rPr>
          <w:rFonts w:ascii="Aparajita" w:hAnsi="Aparajita" w:cs="Aparajita"/>
          <w:b/>
          <w:i/>
          <w:sz w:val="34"/>
          <w:szCs w:val="34"/>
        </w:rPr>
      </w:pPr>
    </w:p>
    <w:p w:rsidR="00182993" w:rsidRPr="003A2478" w:rsidRDefault="00182993" w:rsidP="00182993">
      <w:pPr>
        <w:ind w:left="-142" w:right="-142"/>
        <w:jc w:val="center"/>
        <w:rPr>
          <w:rFonts w:ascii="Aparajita" w:hAnsi="Aparajita" w:cs="Aparajita"/>
          <w:b/>
          <w:i/>
          <w:sz w:val="34"/>
          <w:szCs w:val="34"/>
        </w:rPr>
      </w:pPr>
      <w:r w:rsidRPr="003A2478">
        <w:rPr>
          <w:rFonts w:ascii="Aparajita" w:hAnsi="Aparajita" w:cs="Aparajita"/>
          <w:b/>
          <w:i/>
          <w:sz w:val="34"/>
          <w:szCs w:val="34"/>
        </w:rPr>
        <w:t>RESOLUCI</w:t>
      </w:r>
      <w:r w:rsidRPr="005453D5">
        <w:rPr>
          <w:rFonts w:ascii="Aparajita" w:hAnsi="Aparajita" w:cs="Aparajita"/>
          <w:b/>
          <w:i/>
          <w:sz w:val="34"/>
          <w:szCs w:val="34"/>
        </w:rPr>
        <w:t>Ó</w:t>
      </w:r>
      <w:r w:rsidRPr="003A2478">
        <w:rPr>
          <w:rFonts w:ascii="Aparajita" w:hAnsi="Aparajita" w:cs="Aparajita"/>
          <w:b/>
          <w:i/>
          <w:sz w:val="34"/>
          <w:szCs w:val="34"/>
        </w:rPr>
        <w:t>N DIRECTORAL</w:t>
      </w:r>
    </w:p>
    <w:p w:rsidR="00182993" w:rsidRPr="003A2478" w:rsidRDefault="00182993" w:rsidP="00182993">
      <w:pPr>
        <w:pStyle w:val="Encabezado"/>
        <w:tabs>
          <w:tab w:val="clear" w:pos="4252"/>
          <w:tab w:val="clear" w:pos="8504"/>
          <w:tab w:val="left" w:pos="6105"/>
        </w:tabs>
        <w:ind w:left="-142" w:right="-142"/>
        <w:jc w:val="center"/>
        <w:rPr>
          <w:rFonts w:ascii="Aparajita" w:hAnsi="Aparajita" w:cs="Aparajita"/>
          <w:b/>
          <w:i/>
          <w:sz w:val="34"/>
          <w:szCs w:val="34"/>
        </w:rPr>
      </w:pPr>
      <w:r>
        <w:rPr>
          <w:rFonts w:ascii="Aparajita" w:hAnsi="Aparajita" w:cs="Aparajita"/>
          <w:b/>
          <w:i/>
          <w:sz w:val="34"/>
          <w:szCs w:val="34"/>
        </w:rPr>
        <w:t>N</w:t>
      </w:r>
      <w:r w:rsidR="0052041C">
        <w:rPr>
          <w:rFonts w:ascii="Aparajita" w:hAnsi="Aparajita" w:cs="Aparajita"/>
          <w:b/>
          <w:i/>
          <w:sz w:val="34"/>
          <w:szCs w:val="34"/>
        </w:rPr>
        <w:t>°0</w:t>
      </w:r>
      <w:r w:rsidR="009B52EE">
        <w:rPr>
          <w:rFonts w:ascii="Aparajita" w:hAnsi="Aparajita" w:cs="Aparajita"/>
          <w:b/>
          <w:i/>
          <w:sz w:val="34"/>
          <w:szCs w:val="34"/>
        </w:rPr>
        <w:t>167</w:t>
      </w:r>
      <w:r w:rsidR="00A651C8">
        <w:rPr>
          <w:rFonts w:ascii="Aparajita" w:hAnsi="Aparajita" w:cs="Aparajita"/>
          <w:b/>
          <w:i/>
          <w:sz w:val="34"/>
          <w:szCs w:val="34"/>
        </w:rPr>
        <w:t>-</w:t>
      </w:r>
      <w:r w:rsidR="009B52EE">
        <w:rPr>
          <w:rFonts w:ascii="Aparajita" w:hAnsi="Aparajita" w:cs="Aparajita"/>
          <w:b/>
          <w:i/>
          <w:sz w:val="34"/>
          <w:szCs w:val="34"/>
        </w:rPr>
        <w:t>2023</w:t>
      </w:r>
      <w:r>
        <w:rPr>
          <w:rFonts w:ascii="Aparajita" w:hAnsi="Aparajita" w:cs="Aparajita"/>
          <w:b/>
          <w:i/>
          <w:sz w:val="34"/>
          <w:szCs w:val="34"/>
        </w:rPr>
        <w:t>/GOB.REG-HVCA</w:t>
      </w:r>
      <w:r w:rsidRPr="003A2478">
        <w:rPr>
          <w:rFonts w:ascii="Aparajita" w:hAnsi="Aparajita" w:cs="Aparajita"/>
          <w:b/>
          <w:i/>
          <w:sz w:val="34"/>
          <w:szCs w:val="34"/>
        </w:rPr>
        <w:t>/HPT</w:t>
      </w:r>
    </w:p>
    <w:p w:rsidR="00182993" w:rsidRPr="003A2478" w:rsidRDefault="00182993" w:rsidP="00182993">
      <w:pPr>
        <w:pStyle w:val="Encabezado"/>
        <w:tabs>
          <w:tab w:val="clear" w:pos="4252"/>
          <w:tab w:val="clear" w:pos="8504"/>
          <w:tab w:val="left" w:pos="6105"/>
        </w:tabs>
        <w:ind w:left="-142" w:right="-142"/>
        <w:rPr>
          <w:rFonts w:ascii="Century Gothic" w:hAnsi="Century Gothic"/>
          <w:b/>
          <w:i/>
          <w:sz w:val="22"/>
          <w:szCs w:val="18"/>
        </w:rPr>
      </w:pPr>
    </w:p>
    <w:p w:rsidR="00182993" w:rsidRPr="00947346" w:rsidRDefault="00182993" w:rsidP="00182993">
      <w:pPr>
        <w:ind w:left="-142" w:right="-142"/>
        <w:jc w:val="right"/>
        <w:rPr>
          <w:rFonts w:ascii="Century Gothic" w:hAnsi="Century Gothic" w:cs="Aparajita"/>
          <w:b/>
          <w:i/>
          <w:sz w:val="22"/>
          <w:szCs w:val="22"/>
        </w:rPr>
      </w:pPr>
      <w:r w:rsidRPr="00947346">
        <w:rPr>
          <w:rFonts w:ascii="Century Gothic" w:hAnsi="Century Gothic" w:cs="Aparajita"/>
          <w:b/>
          <w:i/>
          <w:sz w:val="22"/>
          <w:szCs w:val="22"/>
        </w:rPr>
        <w:t>Pampas,</w:t>
      </w:r>
      <w:r w:rsidR="00184248">
        <w:rPr>
          <w:rFonts w:ascii="Century Gothic" w:hAnsi="Century Gothic" w:cs="Aparajita"/>
          <w:b/>
          <w:i/>
          <w:sz w:val="22"/>
          <w:szCs w:val="22"/>
        </w:rPr>
        <w:t>06</w:t>
      </w:r>
      <w:r w:rsidR="00BD4636">
        <w:rPr>
          <w:rFonts w:ascii="Century Gothic" w:hAnsi="Century Gothic" w:cs="Aparajita"/>
          <w:b/>
          <w:i/>
          <w:sz w:val="22"/>
          <w:szCs w:val="22"/>
        </w:rPr>
        <w:t xml:space="preserve"> </w:t>
      </w:r>
      <w:r w:rsidRPr="00947346">
        <w:rPr>
          <w:rFonts w:ascii="Century Gothic" w:hAnsi="Century Gothic" w:cs="Aparajita"/>
          <w:b/>
          <w:i/>
          <w:sz w:val="22"/>
          <w:szCs w:val="22"/>
        </w:rPr>
        <w:t xml:space="preserve">de </w:t>
      </w:r>
      <w:r w:rsidR="006612E2">
        <w:rPr>
          <w:rFonts w:ascii="Century Gothic" w:hAnsi="Century Gothic" w:cs="Aparajita"/>
          <w:b/>
          <w:i/>
          <w:sz w:val="22"/>
          <w:szCs w:val="22"/>
        </w:rPr>
        <w:t>marzo</w:t>
      </w:r>
      <w:r w:rsidRPr="00947346">
        <w:rPr>
          <w:rFonts w:ascii="Century Gothic" w:hAnsi="Century Gothic" w:cs="Aparajita"/>
          <w:b/>
          <w:i/>
          <w:sz w:val="22"/>
          <w:szCs w:val="22"/>
        </w:rPr>
        <w:t xml:space="preserve"> </w:t>
      </w:r>
      <w:r w:rsidR="0052041C">
        <w:rPr>
          <w:rFonts w:ascii="Century Gothic" w:hAnsi="Century Gothic" w:cs="Aparajita"/>
          <w:b/>
          <w:i/>
          <w:sz w:val="22"/>
          <w:szCs w:val="22"/>
        </w:rPr>
        <w:t>de 2023</w:t>
      </w:r>
    </w:p>
    <w:p w:rsidR="00182993" w:rsidRPr="00947346" w:rsidRDefault="00182993" w:rsidP="00182993">
      <w:pPr>
        <w:ind w:left="-142" w:right="-142"/>
        <w:jc w:val="center"/>
        <w:rPr>
          <w:rFonts w:ascii="Century Gothic" w:hAnsi="Century Gothic" w:cs="Arial"/>
          <w:b/>
          <w:i/>
          <w:sz w:val="22"/>
          <w:szCs w:val="22"/>
        </w:rPr>
      </w:pPr>
    </w:p>
    <w:p w:rsidR="00182993" w:rsidRPr="00947346" w:rsidRDefault="00182993" w:rsidP="00182993">
      <w:pPr>
        <w:ind w:left="-142" w:right="-142"/>
        <w:rPr>
          <w:rFonts w:ascii="Century Gothic" w:hAnsi="Century Gothic" w:cs="Aparajita"/>
          <w:b/>
          <w:i/>
          <w:sz w:val="22"/>
          <w:szCs w:val="22"/>
        </w:rPr>
      </w:pPr>
      <w:r w:rsidRPr="00947346">
        <w:rPr>
          <w:rFonts w:ascii="Century Gothic" w:hAnsi="Century Gothic" w:cs="Aparajita"/>
          <w:b/>
          <w:i/>
          <w:sz w:val="22"/>
          <w:szCs w:val="22"/>
        </w:rPr>
        <w:t>VISTO:</w:t>
      </w:r>
    </w:p>
    <w:p w:rsidR="00182993" w:rsidRPr="003A2478" w:rsidRDefault="00184248" w:rsidP="00182993">
      <w:pPr>
        <w:ind w:left="-142" w:right="-142" w:firstLine="850"/>
        <w:jc w:val="both"/>
        <w:rPr>
          <w:rFonts w:ascii="Century Gothic" w:hAnsi="Century Gothic" w:cs="Aparajita"/>
          <w:i/>
          <w:sz w:val="22"/>
          <w:szCs w:val="22"/>
        </w:rPr>
      </w:pPr>
      <w:r>
        <w:rPr>
          <w:rFonts w:ascii="Century Gothic" w:hAnsi="Century Gothic" w:cs="Aparajita"/>
          <w:i/>
          <w:sz w:val="22"/>
          <w:szCs w:val="22"/>
        </w:rPr>
        <w:t>El MEMORANDUM N° 00259</w:t>
      </w:r>
      <w:r w:rsidR="0052041C">
        <w:rPr>
          <w:rFonts w:ascii="Century Gothic" w:hAnsi="Century Gothic" w:cs="Aparajita"/>
          <w:i/>
          <w:sz w:val="22"/>
          <w:szCs w:val="22"/>
        </w:rPr>
        <w:t>-2023</w:t>
      </w:r>
      <w:r w:rsidR="00BB2543">
        <w:rPr>
          <w:rFonts w:ascii="Century Gothic" w:hAnsi="Century Gothic" w:cs="Aparajita"/>
          <w:i/>
          <w:sz w:val="22"/>
          <w:szCs w:val="22"/>
        </w:rPr>
        <w:t>/GOB.REG-HVCA/HPT-D</w:t>
      </w:r>
      <w:r w:rsidR="006612E2">
        <w:rPr>
          <w:rFonts w:ascii="Century Gothic" w:hAnsi="Century Gothic" w:cs="Aparajita"/>
          <w:i/>
          <w:sz w:val="22"/>
          <w:szCs w:val="22"/>
        </w:rPr>
        <w:t xml:space="preserve"> de fecha </w:t>
      </w:r>
      <w:r>
        <w:rPr>
          <w:rFonts w:ascii="Century Gothic" w:hAnsi="Century Gothic" w:cs="Aparajita"/>
          <w:i/>
          <w:sz w:val="22"/>
          <w:szCs w:val="22"/>
        </w:rPr>
        <w:t>06</w:t>
      </w:r>
      <w:r w:rsidR="00EC50C4" w:rsidRPr="00947346">
        <w:rPr>
          <w:rFonts w:ascii="Century Gothic" w:hAnsi="Century Gothic" w:cs="Aparajita"/>
          <w:i/>
          <w:sz w:val="22"/>
          <w:szCs w:val="22"/>
        </w:rPr>
        <w:t xml:space="preserve"> </w:t>
      </w:r>
      <w:r>
        <w:rPr>
          <w:rFonts w:ascii="Century Gothic" w:hAnsi="Century Gothic" w:cs="Aparajita"/>
          <w:i/>
          <w:sz w:val="22"/>
          <w:szCs w:val="22"/>
        </w:rPr>
        <w:t>de marz</w:t>
      </w:r>
      <w:r w:rsidR="006612E2">
        <w:rPr>
          <w:rFonts w:ascii="Century Gothic" w:hAnsi="Century Gothic" w:cs="Aparajita"/>
          <w:i/>
          <w:sz w:val="22"/>
          <w:szCs w:val="22"/>
        </w:rPr>
        <w:t>o</w:t>
      </w:r>
      <w:r w:rsidR="00331543" w:rsidRPr="00947346">
        <w:rPr>
          <w:rFonts w:ascii="Century Gothic" w:hAnsi="Century Gothic" w:cs="Aparajita"/>
          <w:i/>
          <w:sz w:val="22"/>
          <w:szCs w:val="22"/>
        </w:rPr>
        <w:t xml:space="preserve"> del pres</w:t>
      </w:r>
      <w:r w:rsidR="00BD4636">
        <w:rPr>
          <w:rFonts w:ascii="Century Gothic" w:hAnsi="Century Gothic" w:cs="Aparajita"/>
          <w:i/>
          <w:sz w:val="22"/>
          <w:szCs w:val="22"/>
        </w:rPr>
        <w:t>ente año,</w:t>
      </w:r>
      <w:r w:rsidR="005B1BFD">
        <w:rPr>
          <w:rFonts w:ascii="Century Gothic" w:hAnsi="Century Gothic" w:cs="Aparajita"/>
          <w:i/>
          <w:sz w:val="22"/>
          <w:szCs w:val="22"/>
        </w:rPr>
        <w:t xml:space="preserve"> </w:t>
      </w:r>
      <w:r w:rsidR="005B1BFD" w:rsidRPr="005B1BFD">
        <w:rPr>
          <w:rFonts w:ascii="Century Gothic" w:hAnsi="Century Gothic" w:cs="Aparajita"/>
          <w:i/>
          <w:sz w:val="22"/>
          <w:szCs w:val="22"/>
        </w:rPr>
        <w:t>acompañado del</w:t>
      </w:r>
      <w:r>
        <w:rPr>
          <w:rFonts w:ascii="Century Gothic" w:hAnsi="Century Gothic" w:cs="Aparajita"/>
          <w:i/>
          <w:sz w:val="22"/>
          <w:szCs w:val="22"/>
        </w:rPr>
        <w:t xml:space="preserve"> INFORME N° 005-2023/GOB.REG-HVCA/DIRESA-HPT-ESEZ, suscrito por el responsable de </w:t>
      </w:r>
      <w:r w:rsidR="00B666DE">
        <w:rPr>
          <w:rFonts w:ascii="Century Gothic" w:hAnsi="Century Gothic" w:cs="Aparajita"/>
          <w:i/>
          <w:sz w:val="22"/>
          <w:szCs w:val="22"/>
        </w:rPr>
        <w:t xml:space="preserve">La Estrategia Sanitaria Enfermedades </w:t>
      </w:r>
      <w:proofErr w:type="spellStart"/>
      <w:r w:rsidR="00B666DE">
        <w:rPr>
          <w:rFonts w:ascii="Century Gothic" w:hAnsi="Century Gothic" w:cs="Aparajita"/>
          <w:i/>
          <w:sz w:val="22"/>
          <w:szCs w:val="22"/>
        </w:rPr>
        <w:t>Zoonoticas</w:t>
      </w:r>
      <w:proofErr w:type="spellEnd"/>
      <w:r>
        <w:rPr>
          <w:rFonts w:ascii="Century Gothic" w:hAnsi="Century Gothic" w:cs="Aparajita"/>
          <w:i/>
          <w:sz w:val="22"/>
          <w:szCs w:val="22"/>
        </w:rPr>
        <w:t xml:space="preserve">, quien solicita la aprobación y acto resolutivo </w:t>
      </w:r>
      <w:r w:rsidR="002D026C">
        <w:rPr>
          <w:rFonts w:ascii="Century Gothic" w:hAnsi="Century Gothic" w:cs="Aparajita"/>
          <w:i/>
          <w:sz w:val="22"/>
          <w:szCs w:val="22"/>
        </w:rPr>
        <w:t xml:space="preserve">el </w:t>
      </w:r>
      <w:r w:rsidR="002D026C" w:rsidRPr="005B1BFD">
        <w:rPr>
          <w:rFonts w:ascii="Century Gothic" w:hAnsi="Century Gothic" w:cs="Aparajita"/>
          <w:i/>
          <w:sz w:val="22"/>
          <w:szCs w:val="22"/>
        </w:rPr>
        <w:t>PLAN</w:t>
      </w:r>
      <w:r w:rsidR="00957C12">
        <w:rPr>
          <w:rFonts w:ascii="Century Gothic" w:hAnsi="Century Gothic" w:cs="Aparajita"/>
          <w:i/>
          <w:sz w:val="22"/>
          <w:szCs w:val="22"/>
        </w:rPr>
        <w:t xml:space="preserve"> DE </w:t>
      </w:r>
      <w:r>
        <w:rPr>
          <w:rFonts w:ascii="Century Gothic" w:hAnsi="Century Gothic" w:cs="Aparajita"/>
          <w:i/>
          <w:sz w:val="22"/>
          <w:szCs w:val="22"/>
        </w:rPr>
        <w:t xml:space="preserve">CAMPAÑA DE VACUNACION ANTIRRABICA CANINA 2023; </w:t>
      </w:r>
    </w:p>
    <w:p w:rsidR="00182993" w:rsidRPr="003A2478" w:rsidRDefault="00182993" w:rsidP="00182993">
      <w:pPr>
        <w:ind w:left="-142" w:right="-142"/>
        <w:jc w:val="both"/>
        <w:rPr>
          <w:rFonts w:ascii="Century Gothic" w:hAnsi="Century Gothic" w:cs="Aparajita"/>
          <w:i/>
          <w:sz w:val="22"/>
          <w:szCs w:val="22"/>
        </w:rPr>
      </w:pPr>
    </w:p>
    <w:p w:rsidR="00182993" w:rsidRDefault="00182993" w:rsidP="00182993">
      <w:pPr>
        <w:ind w:left="-142" w:right="-142"/>
        <w:jc w:val="both"/>
        <w:rPr>
          <w:rFonts w:ascii="Century Gothic" w:hAnsi="Century Gothic" w:cs="Aparajita"/>
          <w:b/>
          <w:i/>
          <w:sz w:val="22"/>
          <w:szCs w:val="22"/>
        </w:rPr>
      </w:pPr>
      <w:r w:rsidRPr="003A2478">
        <w:rPr>
          <w:rFonts w:ascii="Century Gothic" w:hAnsi="Century Gothic" w:cs="Aparajita"/>
          <w:b/>
          <w:i/>
          <w:sz w:val="22"/>
          <w:szCs w:val="22"/>
        </w:rPr>
        <w:t>CONSIDERANDO:</w:t>
      </w:r>
    </w:p>
    <w:p w:rsidR="00182993" w:rsidRPr="003A2478" w:rsidRDefault="00182993" w:rsidP="00182993">
      <w:pPr>
        <w:ind w:left="-142" w:right="-142"/>
        <w:jc w:val="both"/>
        <w:rPr>
          <w:rFonts w:ascii="Century Gothic" w:hAnsi="Century Gothic" w:cs="Aparajita"/>
          <w:b/>
          <w:i/>
          <w:sz w:val="22"/>
          <w:szCs w:val="22"/>
        </w:rPr>
      </w:pPr>
    </w:p>
    <w:p w:rsidR="00182993" w:rsidRDefault="00182993" w:rsidP="00182993">
      <w:pPr>
        <w:ind w:left="-142" w:right="-142" w:firstLine="708"/>
        <w:jc w:val="both"/>
        <w:rPr>
          <w:rFonts w:ascii="Century Gothic" w:eastAsia="Batang" w:hAnsi="Century Gothic" w:cs="Aparajita"/>
          <w:i/>
          <w:sz w:val="22"/>
          <w:szCs w:val="22"/>
        </w:rPr>
      </w:pPr>
      <w:r w:rsidRPr="00220EC1">
        <w:rPr>
          <w:rFonts w:ascii="Century Gothic" w:eastAsia="Batang" w:hAnsi="Century Gothic" w:cs="Aparajita"/>
          <w:i/>
          <w:sz w:val="22"/>
          <w:szCs w:val="22"/>
        </w:rPr>
        <w:t xml:space="preserve">Que, los Gobiernos Regionales tienen autonomía política, económica y administrativa en asuntos de su competencia, conforme al artículo 2° de la Ley Nº 27867 – Ley Orgánica de Gobiernos Regionales, concordante con el artículo 191° de la Ley N° </w:t>
      </w:r>
      <w:r w:rsidR="00E2455B" w:rsidRPr="00220EC1">
        <w:rPr>
          <w:rFonts w:ascii="Century Gothic" w:eastAsia="Batang" w:hAnsi="Century Gothic" w:cs="Aparajita"/>
          <w:i/>
          <w:sz w:val="22"/>
          <w:szCs w:val="22"/>
        </w:rPr>
        <w:t>27680</w:t>
      </w:r>
      <w:r w:rsidR="00E2455B">
        <w:rPr>
          <w:rFonts w:ascii="Century Gothic" w:eastAsia="Batang" w:hAnsi="Century Gothic" w:cs="Aparajita"/>
          <w:i/>
          <w:sz w:val="22"/>
          <w:szCs w:val="22"/>
        </w:rPr>
        <w:t>;</w:t>
      </w:r>
    </w:p>
    <w:p w:rsidR="00182993" w:rsidRDefault="00182993" w:rsidP="00182993">
      <w:pPr>
        <w:ind w:left="-142" w:right="-142" w:firstLine="708"/>
        <w:jc w:val="both"/>
        <w:rPr>
          <w:rFonts w:ascii="Century Gothic" w:eastAsia="Batang" w:hAnsi="Century Gothic" w:cs="Aparajita"/>
          <w:i/>
          <w:sz w:val="22"/>
          <w:szCs w:val="22"/>
        </w:rPr>
      </w:pPr>
    </w:p>
    <w:p w:rsidR="00182993" w:rsidRDefault="00182993" w:rsidP="00182993">
      <w:pPr>
        <w:ind w:left="-142" w:right="-142" w:firstLine="708"/>
        <w:jc w:val="both"/>
        <w:rPr>
          <w:rFonts w:ascii="Century Gothic" w:eastAsia="Batang" w:hAnsi="Century Gothic" w:cs="Aparajita"/>
          <w:i/>
          <w:sz w:val="22"/>
          <w:szCs w:val="22"/>
        </w:rPr>
      </w:pPr>
      <w:r w:rsidRPr="003A2478">
        <w:rPr>
          <w:rFonts w:ascii="Century Gothic" w:eastAsia="Batang" w:hAnsi="Century Gothic" w:cs="Aparajita"/>
          <w:i/>
          <w:sz w:val="22"/>
          <w:szCs w:val="22"/>
        </w:rPr>
        <w:t>Que, mediante Ley N° 30281 – Ley de Presupuesto del Sector Publico para el año Fiscal 2015, se dispone la creación de la Unid</w:t>
      </w:r>
      <w:r>
        <w:rPr>
          <w:rFonts w:ascii="Century Gothic" w:eastAsia="Batang" w:hAnsi="Century Gothic" w:cs="Aparajita"/>
          <w:i/>
          <w:sz w:val="22"/>
          <w:szCs w:val="22"/>
        </w:rPr>
        <w:t xml:space="preserve">ad Ejecutora Hospital de Pampas de Tayacaja, </w:t>
      </w:r>
      <w:r w:rsidRPr="003A2478">
        <w:rPr>
          <w:rFonts w:ascii="Century Gothic" w:eastAsia="Batang" w:hAnsi="Century Gothic" w:cs="Aparajita"/>
          <w:i/>
          <w:sz w:val="22"/>
          <w:szCs w:val="22"/>
        </w:rPr>
        <w:t>en el Pliego Gobierno Regional de Huancavelica;</w:t>
      </w:r>
    </w:p>
    <w:p w:rsidR="00182993" w:rsidRDefault="00182993" w:rsidP="00182993">
      <w:pPr>
        <w:ind w:left="-142" w:right="-142" w:firstLine="708"/>
        <w:jc w:val="both"/>
        <w:rPr>
          <w:rFonts w:ascii="Century Gothic" w:eastAsia="Batang" w:hAnsi="Century Gothic" w:cs="Aparajita"/>
          <w:i/>
          <w:sz w:val="22"/>
          <w:szCs w:val="22"/>
        </w:rPr>
      </w:pPr>
    </w:p>
    <w:p w:rsidR="003D0E71" w:rsidRDefault="00144E39" w:rsidP="006612E2">
      <w:pPr>
        <w:ind w:left="-142" w:right="-142" w:firstLine="708"/>
        <w:jc w:val="both"/>
        <w:rPr>
          <w:rFonts w:ascii="Century Gothic" w:eastAsia="Batang" w:hAnsi="Century Gothic" w:cs="Aparajita"/>
          <w:i/>
          <w:sz w:val="22"/>
          <w:szCs w:val="22"/>
        </w:rPr>
      </w:pPr>
      <w:r>
        <w:rPr>
          <w:rFonts w:ascii="Century Gothic" w:eastAsia="Batang" w:hAnsi="Century Gothic" w:cs="Aparajita"/>
          <w:i/>
          <w:sz w:val="22"/>
          <w:szCs w:val="22"/>
        </w:rPr>
        <w:t>Que, de conformidad al artículo N°</w:t>
      </w:r>
      <w:r w:rsidR="00043550">
        <w:rPr>
          <w:rFonts w:ascii="Century Gothic" w:eastAsia="Batang" w:hAnsi="Century Gothic" w:cs="Aparajita"/>
          <w:i/>
          <w:sz w:val="22"/>
          <w:szCs w:val="22"/>
        </w:rPr>
        <w:t xml:space="preserve"> </w:t>
      </w:r>
      <w:r>
        <w:rPr>
          <w:rFonts w:ascii="Century Gothic" w:eastAsia="Batang" w:hAnsi="Century Gothic" w:cs="Aparajita"/>
          <w:i/>
          <w:sz w:val="22"/>
          <w:szCs w:val="22"/>
        </w:rPr>
        <w:t xml:space="preserve">37 del Decreto Supremo 304-2012 </w:t>
      </w:r>
      <w:r w:rsidR="00E2455B">
        <w:rPr>
          <w:rFonts w:ascii="Century Gothic" w:eastAsia="Batang" w:hAnsi="Century Gothic" w:cs="Aparajita"/>
          <w:i/>
          <w:sz w:val="22"/>
          <w:szCs w:val="22"/>
        </w:rPr>
        <w:t>EF, que</w:t>
      </w:r>
      <w:r>
        <w:rPr>
          <w:rFonts w:ascii="Century Gothic" w:eastAsia="Batang" w:hAnsi="Century Gothic" w:cs="Aparajita"/>
          <w:i/>
          <w:sz w:val="22"/>
          <w:szCs w:val="22"/>
        </w:rPr>
        <w:t xml:space="preserve"> aprueba el texto Único Ordenado de la ley N° </w:t>
      </w:r>
      <w:r w:rsidR="00E2455B">
        <w:rPr>
          <w:rFonts w:ascii="Century Gothic" w:eastAsia="Batang" w:hAnsi="Century Gothic" w:cs="Aparajita"/>
          <w:i/>
          <w:sz w:val="22"/>
          <w:szCs w:val="22"/>
        </w:rPr>
        <w:t>28411, Ley</w:t>
      </w:r>
      <w:r>
        <w:rPr>
          <w:rFonts w:ascii="Century Gothic" w:eastAsia="Batang" w:hAnsi="Century Gothic" w:cs="Aparajita"/>
          <w:i/>
          <w:sz w:val="22"/>
          <w:szCs w:val="22"/>
        </w:rPr>
        <w:t xml:space="preserve"> General del Sistema nacional del presupuesto “Los gastos comprometidos y no devengados al 31 de diciembre de cada año fiscal pueden afectarse al Presupuesto Institucional del periodo inmediato </w:t>
      </w:r>
      <w:r w:rsidR="00E2455B">
        <w:rPr>
          <w:rFonts w:ascii="Century Gothic" w:eastAsia="Batang" w:hAnsi="Century Gothic" w:cs="Aparajita"/>
          <w:i/>
          <w:sz w:val="22"/>
          <w:szCs w:val="22"/>
        </w:rPr>
        <w:t>siguiente, previa</w:t>
      </w:r>
      <w:r>
        <w:rPr>
          <w:rFonts w:ascii="Century Gothic" w:eastAsia="Batang" w:hAnsi="Century Gothic" w:cs="Aparajita"/>
          <w:i/>
          <w:sz w:val="22"/>
          <w:szCs w:val="22"/>
        </w:rPr>
        <w:t xml:space="preserve"> anulación del registro presupuestario </w:t>
      </w:r>
      <w:r w:rsidR="00E2455B">
        <w:rPr>
          <w:rFonts w:ascii="Century Gothic" w:eastAsia="Batang" w:hAnsi="Century Gothic" w:cs="Aparajita"/>
          <w:i/>
          <w:sz w:val="22"/>
          <w:szCs w:val="22"/>
        </w:rPr>
        <w:t>efectuado</w:t>
      </w:r>
      <w:r>
        <w:rPr>
          <w:rFonts w:ascii="Century Gothic" w:eastAsia="Batang" w:hAnsi="Century Gothic" w:cs="Aparajita"/>
          <w:i/>
          <w:sz w:val="22"/>
          <w:szCs w:val="22"/>
        </w:rPr>
        <w:t xml:space="preserve"> a la citada </w:t>
      </w:r>
      <w:r w:rsidR="00E2455B">
        <w:rPr>
          <w:rFonts w:ascii="Century Gothic" w:eastAsia="Batang" w:hAnsi="Century Gothic" w:cs="Aparajita"/>
          <w:i/>
          <w:sz w:val="22"/>
          <w:szCs w:val="22"/>
        </w:rPr>
        <w:t>fecha. En tal caso, se imputan dichos compromisos a los créditos presupuestarios aprobados para el nuevo año fiscal “dicho enunciado se mantiene vigente mediante el D.L N° 1440-Decreto Legislativo del sistema nacional del Presupuesto Público;</w:t>
      </w:r>
      <w:r>
        <w:rPr>
          <w:rFonts w:ascii="Century Gothic" w:eastAsia="Batang" w:hAnsi="Century Gothic" w:cs="Aparajita"/>
          <w:i/>
          <w:sz w:val="22"/>
          <w:szCs w:val="22"/>
        </w:rPr>
        <w:t xml:space="preserve"> </w:t>
      </w:r>
      <w:r w:rsidR="00182993">
        <w:rPr>
          <w:rFonts w:ascii="Century Gothic" w:eastAsia="Batang" w:hAnsi="Century Gothic" w:cs="Aparajita"/>
          <w:i/>
          <w:sz w:val="22"/>
          <w:szCs w:val="22"/>
        </w:rPr>
        <w:t xml:space="preserve"> </w:t>
      </w:r>
    </w:p>
    <w:p w:rsidR="006612E2" w:rsidRDefault="006612E2" w:rsidP="006612E2">
      <w:pPr>
        <w:ind w:left="-142" w:right="-142" w:firstLine="708"/>
        <w:jc w:val="both"/>
        <w:rPr>
          <w:rFonts w:ascii="Century Gothic" w:eastAsia="Batang" w:hAnsi="Century Gothic" w:cs="Aparajita"/>
          <w:i/>
          <w:sz w:val="22"/>
          <w:szCs w:val="22"/>
        </w:rPr>
      </w:pPr>
    </w:p>
    <w:p w:rsidR="003D0E71" w:rsidRDefault="003D0E71" w:rsidP="003D0E71">
      <w:pPr>
        <w:ind w:left="-142" w:right="-142" w:firstLine="708"/>
        <w:jc w:val="both"/>
        <w:rPr>
          <w:rFonts w:ascii="Century Gothic" w:eastAsia="Batang" w:hAnsi="Century Gothic" w:cs="Aparajita"/>
          <w:i/>
          <w:sz w:val="22"/>
          <w:szCs w:val="22"/>
        </w:rPr>
      </w:pPr>
      <w:r>
        <w:rPr>
          <w:rFonts w:ascii="Century Gothic" w:eastAsia="Batang" w:hAnsi="Century Gothic" w:cs="Aparajita"/>
          <w:i/>
          <w:sz w:val="22"/>
          <w:szCs w:val="22"/>
        </w:rPr>
        <w:t>Que, mediante los artículos I y II del Título Preliminar de la ley General de Salud- Ley N° 26842, establecen que la salud es condición indispensable del desarrollo humano y medio fundamental para alcanzar el bienestar individual y colectivo, por lo que la protección de la salud es de interés público, siendo responsabilidad del Estado regularla, vigilarla y promoverla;</w:t>
      </w:r>
    </w:p>
    <w:p w:rsidR="00E2455B" w:rsidRDefault="00E2455B" w:rsidP="00182993">
      <w:pPr>
        <w:ind w:left="-142" w:right="-142" w:firstLine="708"/>
        <w:jc w:val="both"/>
        <w:rPr>
          <w:rFonts w:ascii="Century Gothic" w:eastAsia="Batang" w:hAnsi="Century Gothic" w:cs="Aparajita"/>
          <w:i/>
          <w:sz w:val="22"/>
          <w:szCs w:val="22"/>
        </w:rPr>
      </w:pPr>
    </w:p>
    <w:p w:rsidR="00DC0CD4" w:rsidRDefault="00E50BD9" w:rsidP="00AC2528">
      <w:pPr>
        <w:ind w:left="-142" w:right="-142" w:firstLine="708"/>
        <w:jc w:val="both"/>
        <w:rPr>
          <w:rFonts w:ascii="Century Gothic" w:hAnsi="Century Gothic" w:cs="Arial"/>
          <w:i/>
          <w:color w:val="000000"/>
          <w:sz w:val="22"/>
          <w:szCs w:val="22"/>
        </w:rPr>
      </w:pPr>
      <w:r>
        <w:rPr>
          <w:rFonts w:ascii="Century Gothic" w:hAnsi="Century Gothic" w:cs="Arial"/>
          <w:i/>
          <w:color w:val="000000"/>
          <w:sz w:val="22"/>
          <w:szCs w:val="22"/>
          <w:lang w:val="es-PE"/>
        </w:rPr>
        <w:t xml:space="preserve">Que, </w:t>
      </w:r>
      <w:r w:rsidR="00AC2528">
        <w:rPr>
          <w:rFonts w:ascii="Century Gothic" w:hAnsi="Century Gothic" w:cs="Arial"/>
          <w:i/>
          <w:color w:val="000000"/>
          <w:sz w:val="22"/>
          <w:szCs w:val="22"/>
          <w:lang w:val="es-PE"/>
        </w:rPr>
        <w:t xml:space="preserve">la </w:t>
      </w:r>
      <w:r w:rsidR="002D026C">
        <w:rPr>
          <w:rFonts w:ascii="Century Gothic" w:hAnsi="Century Gothic" w:cs="Arial"/>
          <w:i/>
          <w:color w:val="000000"/>
          <w:sz w:val="22"/>
          <w:szCs w:val="22"/>
        </w:rPr>
        <w:t>LEY N°</w:t>
      </w:r>
      <w:r w:rsidR="00AC2528" w:rsidRPr="00AC2528">
        <w:rPr>
          <w:rFonts w:ascii="Century Gothic" w:hAnsi="Century Gothic" w:cs="Arial"/>
          <w:i/>
          <w:color w:val="000000"/>
          <w:sz w:val="22"/>
          <w:szCs w:val="22"/>
        </w:rPr>
        <w:t xml:space="preserve"> 27265</w:t>
      </w:r>
      <w:r w:rsidR="00AC2528">
        <w:rPr>
          <w:rFonts w:ascii="Century Gothic" w:hAnsi="Century Gothic" w:cs="Arial"/>
          <w:i/>
          <w:color w:val="000000"/>
          <w:sz w:val="22"/>
          <w:szCs w:val="22"/>
        </w:rPr>
        <w:t xml:space="preserve"> </w:t>
      </w:r>
      <w:r w:rsidR="00AC2528" w:rsidRPr="00AC2528">
        <w:rPr>
          <w:rFonts w:ascii="Century Gothic" w:hAnsi="Century Gothic" w:cs="Arial"/>
          <w:i/>
          <w:color w:val="000000"/>
          <w:sz w:val="22"/>
          <w:szCs w:val="22"/>
        </w:rPr>
        <w:t>ley de protección a los animales domésticos y a los animales silvestres mantenidos en cautiverio</w:t>
      </w:r>
      <w:r w:rsidR="00AC2528">
        <w:rPr>
          <w:rFonts w:ascii="Century Gothic" w:hAnsi="Century Gothic" w:cs="Arial"/>
          <w:i/>
          <w:color w:val="000000"/>
          <w:sz w:val="22"/>
          <w:szCs w:val="22"/>
        </w:rPr>
        <w:t xml:space="preserve"> en la que prescribe el artículo 1” Declárase</w:t>
      </w:r>
      <w:r w:rsidR="00AC2528" w:rsidRPr="00AC2528">
        <w:rPr>
          <w:rFonts w:ascii="Century Gothic" w:hAnsi="Century Gothic" w:cs="Arial"/>
          <w:i/>
          <w:color w:val="000000"/>
          <w:sz w:val="22"/>
          <w:szCs w:val="22"/>
        </w:rPr>
        <w:t xml:space="preserve"> de interés nacional la protección a todas las especies de animales domésticos y de animales silvestres mantenidos en cautiverio, cont</w:t>
      </w:r>
      <w:r w:rsidR="002D026C">
        <w:rPr>
          <w:rFonts w:ascii="Century Gothic" w:hAnsi="Century Gothic" w:cs="Arial"/>
          <w:i/>
          <w:color w:val="000000"/>
          <w:sz w:val="22"/>
          <w:szCs w:val="22"/>
        </w:rPr>
        <w:t>ra todo acto de crueldad causa</w:t>
      </w:r>
      <w:r w:rsidR="00AC2528" w:rsidRPr="00AC2528">
        <w:rPr>
          <w:rFonts w:ascii="Century Gothic" w:hAnsi="Century Gothic" w:cs="Arial"/>
          <w:i/>
          <w:color w:val="000000"/>
          <w:sz w:val="22"/>
          <w:szCs w:val="22"/>
        </w:rPr>
        <w:t>do o permitido por el hombre, directa o indirectamente, que les ocasione sufrimiento innecesario, lesión o muerte</w:t>
      </w:r>
      <w:r w:rsidR="00AC2528">
        <w:rPr>
          <w:rFonts w:ascii="Century Gothic" w:hAnsi="Century Gothic" w:cs="Arial"/>
          <w:i/>
          <w:color w:val="000000"/>
          <w:sz w:val="22"/>
          <w:szCs w:val="22"/>
        </w:rPr>
        <w:t>”</w:t>
      </w:r>
      <w:r w:rsidR="002D026C">
        <w:rPr>
          <w:rFonts w:ascii="Century Gothic" w:hAnsi="Century Gothic" w:cs="Arial"/>
          <w:i/>
          <w:color w:val="000000"/>
          <w:sz w:val="22"/>
          <w:szCs w:val="22"/>
        </w:rPr>
        <w:t xml:space="preserve">; </w:t>
      </w:r>
    </w:p>
    <w:p w:rsidR="002D026C" w:rsidRDefault="002D026C" w:rsidP="00AC2528">
      <w:pPr>
        <w:ind w:left="-142" w:right="-142" w:firstLine="708"/>
        <w:jc w:val="both"/>
        <w:rPr>
          <w:rFonts w:ascii="Century Gothic" w:hAnsi="Century Gothic" w:cs="Arial"/>
          <w:i/>
          <w:color w:val="000000"/>
          <w:sz w:val="22"/>
          <w:szCs w:val="22"/>
        </w:rPr>
      </w:pPr>
    </w:p>
    <w:p w:rsidR="002D026C" w:rsidRPr="002D026C" w:rsidRDefault="002D026C" w:rsidP="002D026C">
      <w:pPr>
        <w:ind w:left="-142" w:right="-142" w:firstLine="708"/>
        <w:jc w:val="both"/>
        <w:rPr>
          <w:rFonts w:ascii="Century Gothic" w:hAnsi="Century Gothic" w:cs="Arial"/>
          <w:i/>
          <w:color w:val="000000"/>
          <w:sz w:val="22"/>
          <w:szCs w:val="22"/>
        </w:rPr>
      </w:pPr>
      <w:r w:rsidRPr="002D026C">
        <w:rPr>
          <w:rFonts w:ascii="Century Gothic" w:hAnsi="Century Gothic" w:cs="Arial"/>
          <w:i/>
          <w:color w:val="000000"/>
          <w:sz w:val="22"/>
          <w:szCs w:val="22"/>
          <w:lang w:val="es-PE"/>
        </w:rPr>
        <w:t xml:space="preserve">Que, </w:t>
      </w:r>
      <w:r w:rsidRPr="002D026C">
        <w:rPr>
          <w:rFonts w:ascii="Century Gothic" w:hAnsi="Century Gothic" w:cs="Arial"/>
          <w:i/>
          <w:color w:val="000000"/>
          <w:sz w:val="22"/>
          <w:szCs w:val="22"/>
        </w:rPr>
        <w:t xml:space="preserve">mediante Resolución Ministerial N° 981-2006/MINSA, se aprobó la NTS N° 052-MINSA/DGSP-V.01: “Norma Técnica de Salud para la Prevención y Control de Rabia Humana en el Perú”, con la finalidad de mejorar las intervenciones sanitarias en la prevención y control de la rabia en el Perú;  </w:t>
      </w:r>
    </w:p>
    <w:p w:rsidR="002D026C" w:rsidRPr="002D026C" w:rsidRDefault="002D026C" w:rsidP="00AC2528">
      <w:pPr>
        <w:ind w:left="-142" w:right="-142" w:firstLine="708"/>
        <w:jc w:val="both"/>
        <w:rPr>
          <w:rFonts w:ascii="Century Gothic" w:hAnsi="Century Gothic" w:cs="Arial"/>
          <w:i/>
          <w:color w:val="000000"/>
          <w:sz w:val="22"/>
          <w:szCs w:val="22"/>
        </w:rPr>
      </w:pPr>
    </w:p>
    <w:p w:rsidR="00DC0CD4" w:rsidRDefault="00DC0CD4" w:rsidP="00DC0CD4">
      <w:pPr>
        <w:ind w:right="-142"/>
        <w:jc w:val="both"/>
        <w:rPr>
          <w:rFonts w:ascii="Century Gothic" w:hAnsi="Century Gothic" w:cs="Arial"/>
          <w:i/>
          <w:color w:val="000000"/>
          <w:sz w:val="22"/>
          <w:szCs w:val="22"/>
          <w:lang w:val="es-PE"/>
        </w:rPr>
      </w:pPr>
    </w:p>
    <w:p w:rsidR="00AB407C" w:rsidRDefault="00AB407C" w:rsidP="003C43D3">
      <w:pPr>
        <w:ind w:left="-142" w:right="-142" w:firstLine="708"/>
        <w:jc w:val="both"/>
        <w:rPr>
          <w:rFonts w:ascii="Century Gothic" w:hAnsi="Century Gothic" w:cs="Arial"/>
          <w:i/>
          <w:color w:val="000000"/>
          <w:sz w:val="22"/>
          <w:szCs w:val="22"/>
          <w:lang w:val="es-PE"/>
        </w:rPr>
      </w:pPr>
      <w:r>
        <w:rPr>
          <w:rFonts w:ascii="Century Gothic" w:hAnsi="Century Gothic" w:cs="Arial"/>
          <w:i/>
          <w:color w:val="000000"/>
          <w:sz w:val="22"/>
          <w:szCs w:val="22"/>
          <w:lang w:val="es-PE"/>
        </w:rPr>
        <w:t xml:space="preserve">Que, el </w:t>
      </w:r>
      <w:r w:rsidR="002D026C" w:rsidRPr="002D026C">
        <w:rPr>
          <w:rFonts w:ascii="Century Gothic" w:hAnsi="Century Gothic" w:cs="Arial"/>
          <w:i/>
          <w:color w:val="000000"/>
          <w:sz w:val="22"/>
          <w:szCs w:val="22"/>
        </w:rPr>
        <w:t>PLAN DE CAMPAÑA DE VACU</w:t>
      </w:r>
      <w:r w:rsidR="002D026C">
        <w:rPr>
          <w:rFonts w:ascii="Century Gothic" w:hAnsi="Century Gothic" w:cs="Arial"/>
          <w:i/>
          <w:color w:val="000000"/>
          <w:sz w:val="22"/>
          <w:szCs w:val="22"/>
        </w:rPr>
        <w:t>NACION ANTIRRABICA CANINA 2023</w:t>
      </w:r>
      <w:r>
        <w:rPr>
          <w:rFonts w:ascii="Century Gothic" w:hAnsi="Century Gothic" w:cs="Arial"/>
          <w:i/>
          <w:color w:val="000000"/>
          <w:sz w:val="22"/>
          <w:szCs w:val="22"/>
          <w:lang w:val="es-PE"/>
        </w:rPr>
        <w:t xml:space="preserve">, tiene como </w:t>
      </w:r>
      <w:r w:rsidR="00CD04EA">
        <w:rPr>
          <w:rFonts w:ascii="Century Gothic" w:hAnsi="Century Gothic" w:cs="Arial"/>
          <w:i/>
          <w:color w:val="000000"/>
          <w:sz w:val="22"/>
          <w:szCs w:val="22"/>
          <w:lang w:val="es-PE"/>
        </w:rPr>
        <w:t>objetivo general de</w:t>
      </w:r>
      <w:r w:rsidR="002D026C">
        <w:rPr>
          <w:rFonts w:ascii="Century Gothic" w:hAnsi="Century Gothic" w:cs="Arial"/>
          <w:i/>
          <w:color w:val="000000"/>
          <w:sz w:val="22"/>
          <w:szCs w:val="22"/>
          <w:lang w:val="es-PE"/>
        </w:rPr>
        <w:t xml:space="preserve"> realizar la Campaña de Vacunación Antirrábica Canina 2023 en la población asignada del Hospital de Pampas</w:t>
      </w:r>
      <w:r w:rsidR="00CD04EA">
        <w:rPr>
          <w:rFonts w:ascii="Century Gothic" w:hAnsi="Century Gothic" w:cs="Arial"/>
          <w:i/>
          <w:color w:val="000000"/>
          <w:sz w:val="22"/>
          <w:szCs w:val="22"/>
          <w:lang w:val="es-PE"/>
        </w:rPr>
        <w:t xml:space="preserve">; Así como los objetivos específicos </w:t>
      </w:r>
      <w:r w:rsidR="002E398A">
        <w:rPr>
          <w:rFonts w:ascii="Century Gothic" w:hAnsi="Century Gothic" w:cs="Arial"/>
          <w:i/>
          <w:color w:val="000000"/>
          <w:sz w:val="22"/>
          <w:szCs w:val="22"/>
          <w:lang w:val="es-PE"/>
        </w:rPr>
        <w:t>de fortalecer la vacunación antirrábica canina, a través de la asistencia técnica al personal del Hos</w:t>
      </w:r>
      <w:r w:rsidR="00532E6E">
        <w:rPr>
          <w:rFonts w:ascii="Century Gothic" w:hAnsi="Century Gothic" w:cs="Arial"/>
          <w:i/>
          <w:color w:val="000000"/>
          <w:sz w:val="22"/>
          <w:szCs w:val="22"/>
          <w:lang w:val="es-PE"/>
        </w:rPr>
        <w:t>pital de Pampas que participara en la campaña de vacunación antirrábica canina, fortalecer las condiciones intersectoriales para su participación en la vacunación antirrábica canina en la población asignada al Hospital de Pampas, promover la participación de la población a través de la difusión masiva para la vacunación, sensibilizar la evaluación de la campaña de vacunación antirrábica canina</w:t>
      </w:r>
      <w:r w:rsidR="008F3E9C">
        <w:rPr>
          <w:rFonts w:ascii="Century Gothic" w:hAnsi="Century Gothic" w:cs="Arial"/>
          <w:i/>
          <w:color w:val="000000"/>
          <w:sz w:val="22"/>
          <w:szCs w:val="22"/>
          <w:lang w:val="es-PE"/>
        </w:rPr>
        <w:t>;</w:t>
      </w:r>
    </w:p>
    <w:p w:rsidR="009051D6" w:rsidRDefault="009051D6" w:rsidP="003C43D3">
      <w:pPr>
        <w:ind w:left="-142" w:right="-142" w:firstLine="708"/>
        <w:jc w:val="both"/>
        <w:rPr>
          <w:rStyle w:val="no-style-override"/>
          <w:rFonts w:ascii="Century Gothic" w:hAnsi="Century Gothic" w:cs="Arial"/>
          <w:i/>
          <w:color w:val="000000"/>
          <w:sz w:val="22"/>
          <w:szCs w:val="22"/>
          <w:lang w:val="es-PE"/>
        </w:rPr>
      </w:pPr>
    </w:p>
    <w:p w:rsidR="0040141C" w:rsidRPr="007F29FE" w:rsidRDefault="009051D6" w:rsidP="0040141C">
      <w:pPr>
        <w:ind w:left="-142" w:right="-142" w:firstLine="708"/>
        <w:jc w:val="both"/>
        <w:rPr>
          <w:rFonts w:ascii="Century Gothic" w:eastAsia="Batang" w:hAnsi="Century Gothic" w:cs="Aparajita"/>
          <w:i/>
          <w:iCs/>
          <w:color w:val="000000" w:themeColor="text1"/>
          <w:sz w:val="22"/>
          <w:szCs w:val="22"/>
        </w:rPr>
      </w:pPr>
      <w:r w:rsidRPr="009051D6">
        <w:rPr>
          <w:rStyle w:val="no-style-override"/>
          <w:rFonts w:ascii="Century Gothic" w:hAnsi="Century Gothic" w:cs="Arial"/>
          <w:i/>
          <w:color w:val="000000"/>
          <w:sz w:val="22"/>
          <w:szCs w:val="22"/>
          <w:lang w:val="es-PE"/>
        </w:rPr>
        <w:t xml:space="preserve"> </w:t>
      </w:r>
      <w:r w:rsidR="0040141C" w:rsidRPr="007F29FE">
        <w:rPr>
          <w:rFonts w:ascii="Century Gothic" w:eastAsia="Batang" w:hAnsi="Century Gothic" w:cs="Aparajita"/>
          <w:i/>
          <w:iCs/>
          <w:color w:val="000000" w:themeColor="text1"/>
          <w:sz w:val="22"/>
          <w:szCs w:val="22"/>
        </w:rPr>
        <w:t xml:space="preserve">Que, mediante </w:t>
      </w:r>
      <w:r w:rsidR="0040141C" w:rsidRPr="007F29FE">
        <w:rPr>
          <w:rFonts w:ascii="Century Gothic" w:eastAsia="Batang" w:hAnsi="Century Gothic" w:cs="Aparajita"/>
          <w:b/>
          <w:bCs/>
          <w:i/>
          <w:iCs/>
          <w:color w:val="000000" w:themeColor="text1"/>
          <w:sz w:val="22"/>
          <w:szCs w:val="22"/>
        </w:rPr>
        <w:t xml:space="preserve">Resolución Gerencial General Regional N° 021-2023/GOB.REG-HVCA/GGR, </w:t>
      </w:r>
      <w:r w:rsidR="0040141C" w:rsidRPr="007F29FE">
        <w:rPr>
          <w:rFonts w:ascii="Century Gothic" w:eastAsia="Batang" w:hAnsi="Century Gothic" w:cs="Aparajita"/>
          <w:i/>
          <w:iCs/>
          <w:color w:val="000000" w:themeColor="text1"/>
          <w:sz w:val="22"/>
          <w:szCs w:val="22"/>
        </w:rPr>
        <w:t xml:space="preserve">se designó a partir del 06 de enero del 2023, a la </w:t>
      </w:r>
      <w:r w:rsidR="0040141C" w:rsidRPr="007F29FE">
        <w:rPr>
          <w:rFonts w:ascii="Century Gothic" w:eastAsia="Batang" w:hAnsi="Century Gothic" w:cs="Aparajita"/>
          <w:b/>
          <w:bCs/>
          <w:i/>
          <w:iCs/>
          <w:color w:val="000000" w:themeColor="text1"/>
          <w:sz w:val="22"/>
          <w:szCs w:val="22"/>
        </w:rPr>
        <w:t xml:space="preserve">CD.  AYALA DIAZ, Lourdes </w:t>
      </w:r>
      <w:proofErr w:type="spellStart"/>
      <w:r w:rsidR="0040141C" w:rsidRPr="007F29FE">
        <w:rPr>
          <w:rFonts w:ascii="Century Gothic" w:eastAsia="Batang" w:hAnsi="Century Gothic" w:cs="Aparajita"/>
          <w:b/>
          <w:bCs/>
          <w:i/>
          <w:iCs/>
          <w:color w:val="000000" w:themeColor="text1"/>
          <w:sz w:val="22"/>
          <w:szCs w:val="22"/>
        </w:rPr>
        <w:t>Analia</w:t>
      </w:r>
      <w:proofErr w:type="spellEnd"/>
      <w:r w:rsidR="0040141C" w:rsidRPr="007F29FE">
        <w:rPr>
          <w:rFonts w:ascii="Century Gothic" w:eastAsia="Batang" w:hAnsi="Century Gothic" w:cs="Aparajita"/>
          <w:i/>
          <w:iCs/>
          <w:color w:val="000000" w:themeColor="text1"/>
          <w:sz w:val="22"/>
          <w:szCs w:val="22"/>
        </w:rPr>
        <w:t xml:space="preserve"> en el cargo de confianza de Directora Ejecutiva de la Dirección Ejecutiva del Hospital de Pampas de Tayacaja, en uso de las atribuciones conferidas conforme a lo establecido en el Reglamento de Organizaciones y Funciones (ROF) del Hospital de Pampas de Tayacaja;</w:t>
      </w:r>
    </w:p>
    <w:p w:rsidR="00182993" w:rsidRPr="003A2478" w:rsidRDefault="00182993" w:rsidP="00182993">
      <w:pPr>
        <w:ind w:left="-142" w:right="-142" w:firstLine="708"/>
        <w:jc w:val="both"/>
        <w:rPr>
          <w:rFonts w:ascii="Century Gothic" w:hAnsi="Century Gothic" w:cs="Aparajita"/>
          <w:i/>
          <w:sz w:val="22"/>
          <w:szCs w:val="22"/>
        </w:rPr>
      </w:pPr>
    </w:p>
    <w:p w:rsidR="00182993" w:rsidRPr="003A2478" w:rsidRDefault="00182993" w:rsidP="00182993">
      <w:pPr>
        <w:ind w:left="-142" w:right="-142" w:firstLine="708"/>
        <w:jc w:val="both"/>
        <w:rPr>
          <w:rFonts w:ascii="Century Gothic" w:hAnsi="Century Gothic" w:cs="Aparajita"/>
          <w:i/>
          <w:sz w:val="22"/>
          <w:szCs w:val="22"/>
        </w:rPr>
      </w:pPr>
      <w:r>
        <w:rPr>
          <w:rFonts w:ascii="Century Gothic" w:hAnsi="Century Gothic" w:cs="Aparajita"/>
          <w:i/>
          <w:sz w:val="22"/>
          <w:szCs w:val="22"/>
        </w:rPr>
        <w:t>Estando a lo informado y c</w:t>
      </w:r>
      <w:r w:rsidRPr="003A2478">
        <w:rPr>
          <w:rFonts w:ascii="Century Gothic" w:hAnsi="Century Gothic" w:cs="Aparajita"/>
          <w:i/>
          <w:sz w:val="22"/>
          <w:szCs w:val="22"/>
        </w:rPr>
        <w:t xml:space="preserve">on </w:t>
      </w:r>
      <w:r>
        <w:rPr>
          <w:rFonts w:ascii="Century Gothic" w:hAnsi="Century Gothic" w:cs="Aparajita"/>
          <w:i/>
          <w:sz w:val="22"/>
          <w:szCs w:val="22"/>
        </w:rPr>
        <w:t>las</w:t>
      </w:r>
      <w:r w:rsidRPr="003A2478">
        <w:rPr>
          <w:rFonts w:ascii="Century Gothic" w:hAnsi="Century Gothic" w:cs="Aparajita"/>
          <w:i/>
          <w:sz w:val="22"/>
          <w:szCs w:val="22"/>
        </w:rPr>
        <w:t xml:space="preserve"> visa</w:t>
      </w:r>
      <w:r>
        <w:rPr>
          <w:rFonts w:ascii="Century Gothic" w:hAnsi="Century Gothic" w:cs="Aparajita"/>
          <w:i/>
          <w:sz w:val="22"/>
          <w:szCs w:val="22"/>
        </w:rPr>
        <w:t xml:space="preserve">ciones, </w:t>
      </w:r>
      <w:r w:rsidRPr="003A2478">
        <w:rPr>
          <w:rFonts w:ascii="Century Gothic" w:hAnsi="Century Gothic" w:cs="Aparajita"/>
          <w:i/>
          <w:sz w:val="22"/>
          <w:szCs w:val="22"/>
        </w:rPr>
        <w:t>del Jefe de Oficina de Administración</w:t>
      </w:r>
      <w:r>
        <w:rPr>
          <w:rFonts w:ascii="Century Gothic" w:hAnsi="Century Gothic" w:cs="Aparajita"/>
          <w:i/>
          <w:sz w:val="22"/>
          <w:szCs w:val="22"/>
        </w:rPr>
        <w:t xml:space="preserve"> y de la Unidad de Asesoría Jurídica</w:t>
      </w:r>
      <w:r w:rsidRPr="003A2478">
        <w:rPr>
          <w:rFonts w:ascii="Century Gothic" w:hAnsi="Century Gothic" w:cs="Aparajita"/>
          <w:i/>
          <w:sz w:val="22"/>
          <w:szCs w:val="22"/>
        </w:rPr>
        <w:t xml:space="preserve"> del Hospital de Pampas de Tayacaja</w:t>
      </w:r>
      <w:r w:rsidR="0040141C">
        <w:rPr>
          <w:rFonts w:ascii="Century Gothic" w:hAnsi="Century Gothic" w:cs="Aparajita"/>
          <w:i/>
          <w:sz w:val="22"/>
          <w:szCs w:val="22"/>
        </w:rPr>
        <w:t>.</w:t>
      </w:r>
    </w:p>
    <w:p w:rsidR="00182993" w:rsidRDefault="00182993" w:rsidP="00947346">
      <w:pPr>
        <w:ind w:right="-142"/>
        <w:jc w:val="both"/>
        <w:rPr>
          <w:rFonts w:ascii="Century Gothic" w:hAnsi="Century Gothic" w:cs="Aparajita"/>
          <w:i/>
          <w:sz w:val="22"/>
          <w:szCs w:val="22"/>
        </w:rPr>
      </w:pPr>
    </w:p>
    <w:p w:rsidR="00182993" w:rsidRPr="003A2478" w:rsidRDefault="00182993" w:rsidP="00182993">
      <w:pPr>
        <w:ind w:left="-142" w:right="-142"/>
        <w:jc w:val="both"/>
        <w:rPr>
          <w:rFonts w:ascii="Century Gothic" w:hAnsi="Century Gothic" w:cs="Aparajita"/>
          <w:b/>
          <w:i/>
          <w:sz w:val="22"/>
          <w:szCs w:val="22"/>
        </w:rPr>
      </w:pPr>
      <w:r w:rsidRPr="003A2478">
        <w:rPr>
          <w:rFonts w:ascii="Century Gothic" w:hAnsi="Century Gothic" w:cs="Aparajita"/>
          <w:b/>
          <w:i/>
          <w:sz w:val="22"/>
          <w:szCs w:val="22"/>
        </w:rPr>
        <w:t>SE RESUELVE:</w:t>
      </w:r>
    </w:p>
    <w:p w:rsidR="00182993" w:rsidRPr="003A2478" w:rsidRDefault="00182993" w:rsidP="00182993">
      <w:pPr>
        <w:ind w:left="-142" w:right="-142"/>
        <w:jc w:val="both"/>
        <w:rPr>
          <w:rFonts w:ascii="Century Gothic" w:hAnsi="Century Gothic" w:cs="Aparajita"/>
          <w:b/>
          <w:i/>
          <w:sz w:val="22"/>
          <w:szCs w:val="22"/>
        </w:rPr>
      </w:pPr>
    </w:p>
    <w:p w:rsidR="00182993" w:rsidRDefault="00182993" w:rsidP="00BB2543">
      <w:pPr>
        <w:ind w:left="-142" w:right="-142"/>
        <w:jc w:val="both"/>
        <w:rPr>
          <w:rFonts w:ascii="Century Gothic" w:hAnsi="Century Gothic" w:cs="Aparajita"/>
          <w:i/>
          <w:sz w:val="22"/>
          <w:szCs w:val="22"/>
        </w:rPr>
      </w:pPr>
      <w:r w:rsidRPr="00947346">
        <w:rPr>
          <w:rFonts w:ascii="Century Gothic" w:hAnsi="Century Gothic" w:cs="Aparajita"/>
          <w:b/>
          <w:i/>
          <w:sz w:val="22"/>
          <w:szCs w:val="22"/>
        </w:rPr>
        <w:t>ARTÍCULO 1º</w:t>
      </w:r>
      <w:r w:rsidR="004B4C39" w:rsidRPr="00947346">
        <w:rPr>
          <w:rFonts w:ascii="Century Gothic" w:hAnsi="Century Gothic" w:cs="Aparajita"/>
          <w:b/>
          <w:i/>
          <w:sz w:val="22"/>
          <w:szCs w:val="22"/>
        </w:rPr>
        <w:t xml:space="preserve">.- </w:t>
      </w:r>
      <w:r w:rsidR="00BD4636" w:rsidRPr="00BD4636">
        <w:rPr>
          <w:rFonts w:ascii="Century Gothic" w:hAnsi="Century Gothic" w:cs="Aparajita"/>
          <w:b/>
          <w:i/>
          <w:sz w:val="22"/>
          <w:szCs w:val="22"/>
        </w:rPr>
        <w:t xml:space="preserve">APROBAR </w:t>
      </w:r>
      <w:r w:rsidR="00BD4636" w:rsidRPr="00BD4636">
        <w:rPr>
          <w:rFonts w:ascii="Century Gothic" w:hAnsi="Century Gothic" w:cs="Aparajita"/>
          <w:i/>
          <w:sz w:val="22"/>
          <w:szCs w:val="22"/>
        </w:rPr>
        <w:t xml:space="preserve">el </w:t>
      </w:r>
      <w:r w:rsidR="00BB2543">
        <w:rPr>
          <w:rFonts w:ascii="Century Gothic" w:hAnsi="Century Gothic" w:cs="Aparajita"/>
          <w:i/>
          <w:sz w:val="22"/>
          <w:szCs w:val="22"/>
        </w:rPr>
        <w:t>“</w:t>
      </w:r>
      <w:r w:rsidR="00BB2543">
        <w:rPr>
          <w:rFonts w:ascii="Century Gothic" w:hAnsi="Century Gothic" w:cs="Aparajita"/>
          <w:b/>
          <w:i/>
          <w:sz w:val="22"/>
          <w:szCs w:val="22"/>
        </w:rPr>
        <w:t xml:space="preserve">PLAN DE </w:t>
      </w:r>
      <w:r w:rsidR="00AE37B8">
        <w:rPr>
          <w:rFonts w:ascii="Century Gothic" w:hAnsi="Century Gothic" w:cs="Aparajita"/>
          <w:b/>
          <w:i/>
          <w:sz w:val="22"/>
          <w:szCs w:val="22"/>
        </w:rPr>
        <w:t>LA CAMPAÑA DE VACUNACION ANTIRRABICA CANINA 2023 D</w:t>
      </w:r>
      <w:r w:rsidR="008F3E9C">
        <w:rPr>
          <w:rFonts w:ascii="Century Gothic" w:hAnsi="Century Gothic" w:cs="Aparajita"/>
          <w:b/>
          <w:i/>
          <w:sz w:val="22"/>
          <w:szCs w:val="22"/>
        </w:rPr>
        <w:t>EL HOSPITAL DE PAMPAS DE TAYACAJA”.</w:t>
      </w:r>
    </w:p>
    <w:p w:rsidR="00BB2543" w:rsidRPr="00BB2543" w:rsidRDefault="00BB2543" w:rsidP="00BB2543">
      <w:pPr>
        <w:ind w:left="-142" w:right="-142"/>
        <w:jc w:val="both"/>
        <w:rPr>
          <w:rFonts w:ascii="Century Gothic" w:hAnsi="Century Gothic" w:cs="Aparajita"/>
          <w:i/>
          <w:sz w:val="22"/>
          <w:szCs w:val="22"/>
        </w:rPr>
      </w:pPr>
    </w:p>
    <w:p w:rsidR="00182993" w:rsidRDefault="00182993" w:rsidP="00182993">
      <w:pPr>
        <w:ind w:left="-142" w:right="-142"/>
        <w:jc w:val="both"/>
        <w:rPr>
          <w:rFonts w:ascii="Century Gothic" w:hAnsi="Century Gothic" w:cs="Aparajita"/>
          <w:i/>
          <w:sz w:val="22"/>
          <w:szCs w:val="22"/>
        </w:rPr>
      </w:pPr>
      <w:r w:rsidRPr="00376774">
        <w:rPr>
          <w:rFonts w:ascii="Century Gothic" w:hAnsi="Century Gothic" w:cs="Aparajita"/>
          <w:b/>
          <w:i/>
          <w:sz w:val="22"/>
          <w:szCs w:val="22"/>
        </w:rPr>
        <w:t>ART</w:t>
      </w:r>
      <w:r w:rsidR="00C974FB">
        <w:rPr>
          <w:rFonts w:ascii="Century Gothic" w:hAnsi="Century Gothic" w:cs="Aparajita"/>
          <w:b/>
          <w:i/>
          <w:sz w:val="22"/>
          <w:szCs w:val="22"/>
        </w:rPr>
        <w:t>ÍCULO 2</w:t>
      </w:r>
      <w:r w:rsidRPr="00376774">
        <w:rPr>
          <w:rFonts w:ascii="Century Gothic" w:hAnsi="Century Gothic" w:cs="Aparajita"/>
          <w:b/>
          <w:i/>
          <w:sz w:val="22"/>
          <w:szCs w:val="22"/>
        </w:rPr>
        <w:t xml:space="preserve">º.- </w:t>
      </w:r>
      <w:r w:rsidR="004B4C39">
        <w:rPr>
          <w:rFonts w:ascii="Century Gothic" w:hAnsi="Century Gothic" w:cs="Aparajita"/>
          <w:b/>
          <w:i/>
          <w:sz w:val="22"/>
          <w:szCs w:val="22"/>
        </w:rPr>
        <w:t>ENCARGAR,</w:t>
      </w:r>
      <w:r w:rsidR="004B4C39">
        <w:rPr>
          <w:rFonts w:ascii="Century Gothic" w:hAnsi="Century Gothic" w:cs="Aparajita"/>
          <w:i/>
          <w:sz w:val="22"/>
          <w:szCs w:val="22"/>
        </w:rPr>
        <w:t xml:space="preserve"> a la oficina de administración, el seguimiento, monitoreo y disponer de las acciones administrativas correspondientes para el cumplimiento del presente</w:t>
      </w:r>
      <w:r>
        <w:rPr>
          <w:rFonts w:ascii="Century Gothic" w:hAnsi="Century Gothic" w:cs="Aparajita"/>
          <w:i/>
          <w:sz w:val="22"/>
          <w:szCs w:val="22"/>
        </w:rPr>
        <w:t>.</w:t>
      </w:r>
    </w:p>
    <w:p w:rsidR="00182993" w:rsidRPr="00376774" w:rsidRDefault="00182993" w:rsidP="00182993">
      <w:pPr>
        <w:ind w:left="-142" w:right="-142"/>
        <w:jc w:val="both"/>
        <w:rPr>
          <w:rFonts w:ascii="Century Gothic" w:hAnsi="Century Gothic" w:cs="Aparajita"/>
          <w:i/>
          <w:sz w:val="22"/>
          <w:szCs w:val="22"/>
        </w:rPr>
      </w:pPr>
    </w:p>
    <w:p w:rsidR="005B1BFD" w:rsidRDefault="00182993" w:rsidP="003D0E71">
      <w:pPr>
        <w:ind w:left="-142" w:right="-142"/>
        <w:jc w:val="both"/>
      </w:pPr>
      <w:r w:rsidRPr="00947346">
        <w:rPr>
          <w:rFonts w:ascii="Century Gothic" w:hAnsi="Century Gothic" w:cs="Aparajita"/>
          <w:b/>
          <w:i/>
          <w:sz w:val="22"/>
          <w:szCs w:val="22"/>
        </w:rPr>
        <w:t xml:space="preserve">ARTÍCULO </w:t>
      </w:r>
      <w:r w:rsidR="00C974FB" w:rsidRPr="00947346">
        <w:rPr>
          <w:rFonts w:ascii="Century Gothic" w:hAnsi="Century Gothic" w:cs="Aparajita"/>
          <w:b/>
          <w:i/>
          <w:sz w:val="22"/>
          <w:szCs w:val="22"/>
        </w:rPr>
        <w:t>3</w:t>
      </w:r>
      <w:r w:rsidRPr="00947346">
        <w:rPr>
          <w:rFonts w:ascii="Century Gothic" w:hAnsi="Century Gothic" w:cs="Aparajita"/>
          <w:b/>
          <w:i/>
          <w:sz w:val="22"/>
          <w:szCs w:val="22"/>
        </w:rPr>
        <w:t xml:space="preserve">°. - </w:t>
      </w:r>
      <w:r w:rsidR="004B4C39" w:rsidRPr="00947346">
        <w:rPr>
          <w:rFonts w:ascii="Century Gothic" w:hAnsi="Century Gothic" w:cs="Aparajita"/>
          <w:b/>
          <w:i/>
          <w:sz w:val="22"/>
          <w:szCs w:val="22"/>
        </w:rPr>
        <w:t>NOTIFIQUESE</w:t>
      </w:r>
      <w:r w:rsidR="004B4C39" w:rsidRPr="00947346">
        <w:rPr>
          <w:rFonts w:ascii="Century Gothic" w:hAnsi="Century Gothic" w:cs="Aparajita"/>
          <w:i/>
          <w:sz w:val="22"/>
          <w:szCs w:val="22"/>
        </w:rPr>
        <w:t xml:space="preserve"> el presente acto administrativo a los interesados y órganos competentes del</w:t>
      </w:r>
      <w:r w:rsidRPr="00947346">
        <w:rPr>
          <w:rFonts w:ascii="Century Gothic" w:hAnsi="Century Gothic" w:cs="Aparajita"/>
          <w:i/>
          <w:sz w:val="22"/>
          <w:szCs w:val="22"/>
        </w:rPr>
        <w:t xml:space="preserve"> Hospital de Pampas de Tayacaja como al interesado, para los fines de ley.</w:t>
      </w:r>
      <w:r w:rsidR="005B1BFD" w:rsidRPr="005B1BFD">
        <w:t xml:space="preserve"> </w:t>
      </w:r>
    </w:p>
    <w:p w:rsidR="005B1BFD" w:rsidRDefault="005B1BFD" w:rsidP="003D0E71">
      <w:pPr>
        <w:ind w:left="-142" w:right="-142"/>
        <w:jc w:val="both"/>
        <w:rPr>
          <w:rFonts w:ascii="Century Gothic" w:hAnsi="Century Gothic" w:cs="Aparajita"/>
          <w:i/>
          <w:sz w:val="22"/>
          <w:szCs w:val="22"/>
        </w:rPr>
      </w:pPr>
    </w:p>
    <w:p w:rsidR="00261795" w:rsidRPr="00261795" w:rsidRDefault="00261795" w:rsidP="00261795">
      <w:pPr>
        <w:ind w:left="578" w:right="-142" w:firstLine="862"/>
        <w:jc w:val="both"/>
        <w:rPr>
          <w:rFonts w:ascii="Century Gothic" w:hAnsi="Century Gothic" w:cs="Aparajita"/>
          <w:b/>
          <w:i/>
          <w:sz w:val="22"/>
          <w:szCs w:val="22"/>
        </w:rPr>
      </w:pPr>
      <w:r w:rsidRPr="00261795">
        <w:rPr>
          <w:rFonts w:ascii="Century Gothic" w:hAnsi="Century Gothic" w:cs="Aparajita"/>
          <w:b/>
          <w:i/>
          <w:sz w:val="22"/>
          <w:szCs w:val="22"/>
        </w:rPr>
        <w:t>REGISTRESE, COMUNIQUESE, PUBLÍQUESE Y CÚMPLA</w:t>
      </w:r>
    </w:p>
    <w:p w:rsidR="005B1BFD" w:rsidRDefault="005B1BFD" w:rsidP="003D0E71">
      <w:pPr>
        <w:ind w:left="-142" w:right="-142"/>
        <w:jc w:val="both"/>
        <w:rPr>
          <w:rFonts w:ascii="Century Gothic" w:hAnsi="Century Gothic" w:cs="Aparajita"/>
          <w:i/>
          <w:sz w:val="22"/>
          <w:szCs w:val="22"/>
        </w:rPr>
      </w:pPr>
    </w:p>
    <w:p w:rsidR="005B1BFD" w:rsidRDefault="005B1BFD" w:rsidP="003D0E71">
      <w:pPr>
        <w:ind w:left="-142" w:right="-142"/>
        <w:jc w:val="both"/>
        <w:rPr>
          <w:rFonts w:ascii="Century Gothic" w:hAnsi="Century Gothic" w:cs="Aparajita"/>
          <w:i/>
          <w:sz w:val="22"/>
          <w:szCs w:val="22"/>
        </w:rPr>
      </w:pPr>
    </w:p>
    <w:p w:rsidR="005B1BFD" w:rsidRDefault="005B1BFD" w:rsidP="003D0E71">
      <w:pPr>
        <w:ind w:left="-142" w:right="-142"/>
        <w:jc w:val="both"/>
        <w:rPr>
          <w:rFonts w:ascii="Century Gothic" w:hAnsi="Century Gothic" w:cs="Aparajita"/>
          <w:i/>
          <w:sz w:val="22"/>
          <w:szCs w:val="22"/>
        </w:rPr>
      </w:pPr>
    </w:p>
    <w:p w:rsidR="005B1BFD" w:rsidRDefault="005B1BFD" w:rsidP="003D0E71">
      <w:pPr>
        <w:ind w:left="-142" w:right="-142"/>
        <w:jc w:val="both"/>
        <w:rPr>
          <w:rFonts w:ascii="Century Gothic" w:hAnsi="Century Gothic" w:cs="Aparajita"/>
          <w:i/>
          <w:sz w:val="22"/>
          <w:szCs w:val="22"/>
        </w:rPr>
      </w:pPr>
    </w:p>
    <w:p w:rsidR="005B1BFD" w:rsidRDefault="005B1BFD" w:rsidP="003D0E71">
      <w:pPr>
        <w:ind w:left="-142" w:right="-142"/>
        <w:jc w:val="both"/>
        <w:rPr>
          <w:rFonts w:ascii="Century Gothic" w:hAnsi="Century Gothic" w:cs="Aparajita"/>
          <w:i/>
          <w:sz w:val="22"/>
          <w:szCs w:val="22"/>
        </w:rPr>
      </w:pPr>
    </w:p>
    <w:p w:rsidR="005B1BFD" w:rsidRDefault="005B1BFD" w:rsidP="005B1BFD">
      <w:pPr>
        <w:ind w:right="-142"/>
        <w:jc w:val="both"/>
        <w:rPr>
          <w:rFonts w:ascii="Century Gothic" w:hAnsi="Century Gothic" w:cs="Aparajita"/>
          <w:i/>
          <w:sz w:val="22"/>
          <w:szCs w:val="22"/>
        </w:rPr>
      </w:pPr>
    </w:p>
    <w:p w:rsidR="005B1BFD" w:rsidRDefault="005B1BFD" w:rsidP="005B1BFD">
      <w:pPr>
        <w:ind w:right="-142"/>
        <w:jc w:val="both"/>
        <w:rPr>
          <w:rFonts w:ascii="Century Gothic" w:hAnsi="Century Gothic" w:cs="Aparajita"/>
          <w:i/>
          <w:sz w:val="22"/>
          <w:szCs w:val="22"/>
        </w:rPr>
      </w:pPr>
    </w:p>
    <w:p w:rsidR="005B1BFD" w:rsidRDefault="005B1BFD" w:rsidP="005B1BFD">
      <w:pPr>
        <w:ind w:right="-142"/>
        <w:jc w:val="both"/>
        <w:rPr>
          <w:rFonts w:ascii="Century Gothic" w:hAnsi="Century Gothic" w:cs="Aparajita"/>
          <w:i/>
          <w:sz w:val="22"/>
          <w:szCs w:val="22"/>
        </w:rPr>
      </w:pPr>
    </w:p>
    <w:p w:rsidR="005B1BFD" w:rsidRDefault="005B1BFD" w:rsidP="005B1BFD">
      <w:pPr>
        <w:ind w:right="-142"/>
        <w:jc w:val="both"/>
        <w:rPr>
          <w:rFonts w:ascii="Century Gothic" w:hAnsi="Century Gothic" w:cs="Aparajita"/>
          <w:i/>
          <w:sz w:val="22"/>
          <w:szCs w:val="22"/>
        </w:rPr>
      </w:pPr>
    </w:p>
    <w:p w:rsidR="005B1BFD" w:rsidRDefault="005B1BFD" w:rsidP="003D0E71">
      <w:pPr>
        <w:ind w:left="-142" w:right="-142"/>
        <w:jc w:val="both"/>
        <w:rPr>
          <w:rFonts w:ascii="Century Gothic" w:hAnsi="Century Gothic" w:cs="Aparajita"/>
          <w:i/>
          <w:sz w:val="22"/>
          <w:szCs w:val="22"/>
        </w:rPr>
      </w:pPr>
    </w:p>
    <w:p w:rsidR="005B1BFD" w:rsidRDefault="005B1BFD" w:rsidP="003D0E71">
      <w:pPr>
        <w:ind w:left="-142" w:right="-142"/>
        <w:jc w:val="both"/>
        <w:rPr>
          <w:rFonts w:ascii="Century Gothic" w:hAnsi="Century Gothic" w:cs="Aparajita"/>
          <w:i/>
          <w:sz w:val="22"/>
          <w:szCs w:val="22"/>
        </w:rPr>
      </w:pPr>
    </w:p>
    <w:p w:rsidR="005B1BFD" w:rsidRPr="005B1BFD" w:rsidRDefault="005B1BFD" w:rsidP="005B1BFD">
      <w:pPr>
        <w:ind w:right="-142"/>
        <w:jc w:val="both"/>
        <w:rPr>
          <w:rFonts w:ascii="Century Gothic" w:hAnsi="Century Gothic" w:cs="Aparajita"/>
          <w:i/>
          <w:sz w:val="20"/>
          <w:szCs w:val="22"/>
        </w:rPr>
      </w:pPr>
      <w:r w:rsidRPr="005B1BFD">
        <w:rPr>
          <w:rFonts w:ascii="Century Gothic" w:hAnsi="Century Gothic" w:cs="Aparajita"/>
          <w:i/>
          <w:sz w:val="20"/>
          <w:szCs w:val="22"/>
        </w:rPr>
        <w:t xml:space="preserve">Nuevo Reg. Documento: </w:t>
      </w:r>
      <w:r w:rsidR="009B52EE">
        <w:rPr>
          <w:rFonts w:ascii="Arial" w:hAnsi="Arial" w:cs="Arial"/>
          <w:b/>
          <w:bCs/>
          <w:color w:val="006CA0"/>
          <w:sz w:val="20"/>
          <w:szCs w:val="20"/>
          <w:shd w:val="clear" w:color="auto" w:fill="99CCFF"/>
        </w:rPr>
        <w:t>02584748</w:t>
      </w:r>
    </w:p>
    <w:p w:rsidR="005B1BFD" w:rsidRPr="005B1BFD" w:rsidRDefault="005B1BFD" w:rsidP="005B1BFD">
      <w:pPr>
        <w:rPr>
          <w:rFonts w:ascii="Century Gothic" w:hAnsi="Century Gothic" w:cs="Aparajita"/>
          <w:sz w:val="20"/>
          <w:szCs w:val="22"/>
        </w:rPr>
      </w:pPr>
    </w:p>
    <w:p w:rsidR="00182993" w:rsidRPr="005B1BFD" w:rsidRDefault="0040141C" w:rsidP="005B1BFD">
      <w:pPr>
        <w:rPr>
          <w:rFonts w:ascii="Century Gothic" w:hAnsi="Century Gothic" w:cs="Aparajita"/>
          <w:sz w:val="20"/>
          <w:szCs w:val="22"/>
        </w:rPr>
      </w:pPr>
      <w:r>
        <w:rPr>
          <w:rFonts w:ascii="Century Gothic" w:hAnsi="Century Gothic" w:cs="Aparajita"/>
          <w:sz w:val="20"/>
          <w:szCs w:val="22"/>
        </w:rPr>
        <w:t xml:space="preserve">Nuevo Reg. Expediente: </w:t>
      </w:r>
      <w:r w:rsidR="009B52EE">
        <w:rPr>
          <w:rFonts w:ascii="Arial" w:hAnsi="Arial" w:cs="Arial"/>
          <w:b/>
          <w:bCs/>
          <w:color w:val="006CA0"/>
          <w:sz w:val="20"/>
          <w:szCs w:val="20"/>
          <w:shd w:val="clear" w:color="auto" w:fill="99CCFF"/>
        </w:rPr>
        <w:t>01907670 </w:t>
      </w:r>
      <w:bookmarkStart w:id="0" w:name="_GoBack"/>
      <w:bookmarkEnd w:id="0"/>
    </w:p>
    <w:sectPr w:rsidR="00182993" w:rsidRPr="005B1BFD" w:rsidSect="002A0A06">
      <w:headerReference w:type="default" r:id="rId6"/>
      <w:footerReference w:type="default" r:id="rId7"/>
      <w:pgSz w:w="11906" w:h="16838"/>
      <w:pgMar w:top="1127" w:right="1416" w:bottom="1135"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5AB5" w:rsidRDefault="00465AB5">
      <w:r>
        <w:separator/>
      </w:r>
    </w:p>
  </w:endnote>
  <w:endnote w:type="continuationSeparator" w:id="0">
    <w:p w:rsidR="00465AB5" w:rsidRDefault="00465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arajita">
    <w:altName w:val="Arial"/>
    <w:charset w:val="00"/>
    <w:family w:val="swiss"/>
    <w:pitch w:val="variable"/>
    <w:sig w:usb0="00008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ernard MT Condensed">
    <w:panose1 w:val="02050806060905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51C8" w:rsidRDefault="00A651C8" w:rsidP="00A651C8">
    <w:pPr>
      <w:pStyle w:val="Piedepgina"/>
    </w:pPr>
  </w:p>
  <w:p w:rsidR="00A651C8" w:rsidRPr="00A651C8" w:rsidRDefault="00A651C8" w:rsidP="00A651C8">
    <w:pPr>
      <w:pStyle w:val="Piedepgina"/>
      <w:rPr>
        <w:b/>
        <w:sz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5AB5" w:rsidRDefault="00465AB5">
      <w:r>
        <w:separator/>
      </w:r>
    </w:p>
  </w:footnote>
  <w:footnote w:type="continuationSeparator" w:id="0">
    <w:p w:rsidR="00465AB5" w:rsidRDefault="00465AB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90881" w:rsidRPr="00306F09" w:rsidRDefault="00067754" w:rsidP="00223F7D">
    <w:pPr>
      <w:pStyle w:val="Encabezado"/>
      <w:tabs>
        <w:tab w:val="clear" w:pos="4252"/>
        <w:tab w:val="clear" w:pos="8504"/>
        <w:tab w:val="left" w:pos="6105"/>
      </w:tabs>
      <w:jc w:val="center"/>
      <w:rPr>
        <w:i/>
      </w:rPr>
    </w:pPr>
    <w:r w:rsidRPr="00306F09">
      <w:rPr>
        <w:noProof/>
        <w:lang w:val="en-US" w:eastAsia="en-US"/>
      </w:rPr>
      <w:drawing>
        <wp:anchor distT="0" distB="0" distL="114300" distR="114300" simplePos="0" relativeHeight="251661312" behindDoc="0" locked="0" layoutInCell="1" allowOverlap="1" wp14:anchorId="5536223C" wp14:editId="18CC2859">
          <wp:simplePos x="0" y="0"/>
          <wp:positionH relativeFrom="margin">
            <wp:posOffset>4423410</wp:posOffset>
          </wp:positionH>
          <wp:positionV relativeFrom="paragraph">
            <wp:posOffset>-71755</wp:posOffset>
          </wp:positionV>
          <wp:extent cx="1170305" cy="379730"/>
          <wp:effectExtent l="0" t="0" r="0" b="1270"/>
          <wp:wrapSquare wrapText="bothSides"/>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0305" cy="379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6F09">
      <w:rPr>
        <w:noProof/>
        <w:lang w:val="en-US" w:eastAsia="en-US"/>
      </w:rPr>
      <w:drawing>
        <wp:anchor distT="0" distB="0" distL="114300" distR="114300" simplePos="0" relativeHeight="251660288" behindDoc="1" locked="0" layoutInCell="1" allowOverlap="1" wp14:anchorId="6B349BEC" wp14:editId="5C4E9269">
          <wp:simplePos x="0" y="0"/>
          <wp:positionH relativeFrom="margin">
            <wp:posOffset>-158750</wp:posOffset>
          </wp:positionH>
          <wp:positionV relativeFrom="paragraph">
            <wp:posOffset>-55880</wp:posOffset>
          </wp:positionV>
          <wp:extent cx="1294130" cy="398780"/>
          <wp:effectExtent l="0" t="0" r="1270" b="1270"/>
          <wp:wrapSquare wrapText="bothSides"/>
          <wp:docPr id="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94130" cy="3987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06F09">
      <w:rPr>
        <w:i/>
      </w:rPr>
      <w:t>GOBIERNO REGIONAL DE HUANCAVELICA</w:t>
    </w:r>
  </w:p>
  <w:p w:rsidR="00223F7D" w:rsidRPr="00306F09" w:rsidRDefault="00067754" w:rsidP="00223F7D">
    <w:pPr>
      <w:pStyle w:val="Encabezado"/>
      <w:tabs>
        <w:tab w:val="clear" w:pos="4252"/>
        <w:tab w:val="clear" w:pos="8504"/>
        <w:tab w:val="left" w:pos="6105"/>
      </w:tabs>
      <w:jc w:val="center"/>
      <w:rPr>
        <w:i/>
      </w:rPr>
    </w:pPr>
    <w:r w:rsidRPr="00306F09">
      <w:rPr>
        <w:i/>
      </w:rPr>
      <w:t>HOSPITAL DE PAMPAS DE TAYACAJA</w:t>
    </w:r>
  </w:p>
  <w:p w:rsidR="00590881" w:rsidRDefault="00067754" w:rsidP="00223F7D">
    <w:pPr>
      <w:pStyle w:val="Encabezado"/>
      <w:tabs>
        <w:tab w:val="clear" w:pos="4252"/>
        <w:tab w:val="clear" w:pos="8504"/>
        <w:tab w:val="left" w:pos="6105"/>
      </w:tabs>
      <w:jc w:val="right"/>
    </w:pPr>
    <w:r>
      <w:rPr>
        <w:noProof/>
        <w:lang w:val="en-US" w:eastAsia="en-US"/>
      </w:rPr>
      <mc:AlternateContent>
        <mc:Choice Requires="wps">
          <w:drawing>
            <wp:anchor distT="0" distB="0" distL="114300" distR="114300" simplePos="0" relativeHeight="251659264" behindDoc="0" locked="0" layoutInCell="1" allowOverlap="1" wp14:anchorId="4D53B2B7" wp14:editId="1EFBF7E4">
              <wp:simplePos x="0" y="0"/>
              <wp:positionH relativeFrom="column">
                <wp:posOffset>-1053465</wp:posOffset>
              </wp:positionH>
              <wp:positionV relativeFrom="paragraph">
                <wp:posOffset>24765</wp:posOffset>
              </wp:positionV>
              <wp:extent cx="1993265" cy="417830"/>
              <wp:effectExtent l="13335" t="5715" r="12700" b="508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93265" cy="417830"/>
                      </a:xfrm>
                      <a:prstGeom prst="rect">
                        <a:avLst/>
                      </a:prstGeom>
                      <a:solidFill>
                        <a:srgbClr val="FFFFFF"/>
                      </a:solidFill>
                      <a:ln w="9525">
                        <a:solidFill>
                          <a:srgbClr val="FFFFFF"/>
                        </a:solidFill>
                        <a:miter lim="800000"/>
                        <a:headEnd/>
                        <a:tailEnd/>
                      </a:ln>
                    </wps:spPr>
                    <wps:txbx>
                      <w:txbxContent>
                        <w:p w:rsidR="00590881" w:rsidRPr="00B01DA5" w:rsidRDefault="00465AB5" w:rsidP="001725BB">
                          <w:pPr>
                            <w:jc w:val="center"/>
                            <w:rPr>
                              <w:rFonts w:ascii="Bernard MT Condensed" w:hAnsi="Bernard MT Condensed"/>
                              <w:sz w:val="18"/>
                              <w:szCs w:val="18"/>
                              <w:lang w:val="es-ES_tradn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53B2B7" id="Rectangle 2" o:spid="_x0000_s1026" style="position:absolute;left:0;text-align:left;margin-left:-82.95pt;margin-top:1.95pt;width:156.95pt;height:3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" strokecolor="white">
              <v:textbox>
                <w:txbxContent>
                  <w:p w:rsidR="00590881" w:rsidRPr="00B01DA5" w:rsidRDefault="00BC6240" w:rsidP="001725BB">
                    <w:pPr>
                      <w:jc w:val="center"/>
                      <w:rPr>
                        <w:rFonts w:ascii="Bernard MT Condensed" w:hAnsi="Bernard MT Condensed"/>
                        <w:sz w:val="18"/>
                        <w:szCs w:val="18"/>
                        <w:lang w:val="es-ES_tradnl"/>
                      </w:rPr>
                    </w:pPr>
                  </w:p>
                </w:txbxContent>
              </v:textbox>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93"/>
    <w:rsid w:val="000013A5"/>
    <w:rsid w:val="00040316"/>
    <w:rsid w:val="00043550"/>
    <w:rsid w:val="00067754"/>
    <w:rsid w:val="00087734"/>
    <w:rsid w:val="00126E76"/>
    <w:rsid w:val="00144E39"/>
    <w:rsid w:val="00156314"/>
    <w:rsid w:val="00163B31"/>
    <w:rsid w:val="00182993"/>
    <w:rsid w:val="00184248"/>
    <w:rsid w:val="001846BE"/>
    <w:rsid w:val="001C59E7"/>
    <w:rsid w:val="002451A1"/>
    <w:rsid w:val="00247256"/>
    <w:rsid w:val="00261795"/>
    <w:rsid w:val="002C729A"/>
    <w:rsid w:val="002D026C"/>
    <w:rsid w:val="002E288D"/>
    <w:rsid w:val="002E398A"/>
    <w:rsid w:val="00331543"/>
    <w:rsid w:val="003C43D3"/>
    <w:rsid w:val="003D0E71"/>
    <w:rsid w:val="0040141C"/>
    <w:rsid w:val="00465AB5"/>
    <w:rsid w:val="004774DE"/>
    <w:rsid w:val="004B4C39"/>
    <w:rsid w:val="005102DA"/>
    <w:rsid w:val="0052041C"/>
    <w:rsid w:val="00532E6E"/>
    <w:rsid w:val="005535C8"/>
    <w:rsid w:val="005928E1"/>
    <w:rsid w:val="005B1BFD"/>
    <w:rsid w:val="005E45EB"/>
    <w:rsid w:val="006113CC"/>
    <w:rsid w:val="00636702"/>
    <w:rsid w:val="00652BD5"/>
    <w:rsid w:val="006612E2"/>
    <w:rsid w:val="00681867"/>
    <w:rsid w:val="00681ACC"/>
    <w:rsid w:val="006B4F19"/>
    <w:rsid w:val="006F2016"/>
    <w:rsid w:val="00830494"/>
    <w:rsid w:val="00866708"/>
    <w:rsid w:val="008945BE"/>
    <w:rsid w:val="008E57E2"/>
    <w:rsid w:val="008F3E9C"/>
    <w:rsid w:val="009051D6"/>
    <w:rsid w:val="00947346"/>
    <w:rsid w:val="00957C12"/>
    <w:rsid w:val="00961D53"/>
    <w:rsid w:val="009B52EE"/>
    <w:rsid w:val="009F5E69"/>
    <w:rsid w:val="00A2573A"/>
    <w:rsid w:val="00A651C8"/>
    <w:rsid w:val="00AB407C"/>
    <w:rsid w:val="00AC2528"/>
    <w:rsid w:val="00AD7F93"/>
    <w:rsid w:val="00AE37B8"/>
    <w:rsid w:val="00B33CD5"/>
    <w:rsid w:val="00B36CEE"/>
    <w:rsid w:val="00B51588"/>
    <w:rsid w:val="00B666DE"/>
    <w:rsid w:val="00B765EB"/>
    <w:rsid w:val="00BB2543"/>
    <w:rsid w:val="00BC3C6C"/>
    <w:rsid w:val="00BC6240"/>
    <w:rsid w:val="00BD4636"/>
    <w:rsid w:val="00C27D65"/>
    <w:rsid w:val="00C34F4F"/>
    <w:rsid w:val="00C352FE"/>
    <w:rsid w:val="00C42501"/>
    <w:rsid w:val="00C62A01"/>
    <w:rsid w:val="00C974FB"/>
    <w:rsid w:val="00CD04EA"/>
    <w:rsid w:val="00CD38AD"/>
    <w:rsid w:val="00CD56ED"/>
    <w:rsid w:val="00D27051"/>
    <w:rsid w:val="00D404EE"/>
    <w:rsid w:val="00DC0CD4"/>
    <w:rsid w:val="00DE059A"/>
    <w:rsid w:val="00E14076"/>
    <w:rsid w:val="00E2455B"/>
    <w:rsid w:val="00E50BD9"/>
    <w:rsid w:val="00E77D99"/>
    <w:rsid w:val="00E77F41"/>
    <w:rsid w:val="00E850CD"/>
    <w:rsid w:val="00EC50C4"/>
    <w:rsid w:val="00EC6731"/>
    <w:rsid w:val="00ED3703"/>
    <w:rsid w:val="00F02435"/>
    <w:rsid w:val="00F440EA"/>
    <w:rsid w:val="00F45C39"/>
    <w:rsid w:val="00F55AAD"/>
    <w:rsid w:val="00FB3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3DBD1"/>
  <w15:chartTrackingRefBased/>
  <w15:docId w15:val="{EAF1A222-2A9E-427C-A52B-FB57C6450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993"/>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182993"/>
    <w:pPr>
      <w:tabs>
        <w:tab w:val="center" w:pos="4252"/>
        <w:tab w:val="right" w:pos="8504"/>
      </w:tabs>
    </w:pPr>
  </w:style>
  <w:style w:type="character" w:customStyle="1" w:styleId="EncabezadoCar">
    <w:name w:val="Encabezado Car"/>
    <w:basedOn w:val="Fuentedeprrafopredeter"/>
    <w:link w:val="Encabezado"/>
    <w:rsid w:val="00182993"/>
    <w:rPr>
      <w:rFonts w:ascii="Times New Roman" w:eastAsia="Times New Roman" w:hAnsi="Times New Roman" w:cs="Times New Roman"/>
      <w:sz w:val="24"/>
      <w:szCs w:val="24"/>
      <w:lang w:val="es-ES" w:eastAsia="es-ES"/>
    </w:rPr>
  </w:style>
  <w:style w:type="character" w:customStyle="1" w:styleId="no-style-override">
    <w:name w:val="no-style-override"/>
    <w:basedOn w:val="Fuentedeprrafopredeter"/>
    <w:rsid w:val="00182993"/>
  </w:style>
  <w:style w:type="paragraph" w:styleId="Textodeglobo">
    <w:name w:val="Balloon Text"/>
    <w:basedOn w:val="Normal"/>
    <w:link w:val="TextodegloboCar"/>
    <w:uiPriority w:val="99"/>
    <w:semiHidden/>
    <w:unhideWhenUsed/>
    <w:rsid w:val="0018299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2993"/>
    <w:rPr>
      <w:rFonts w:ascii="Segoe UI" w:eastAsia="Times New Roman" w:hAnsi="Segoe UI" w:cs="Segoe UI"/>
      <w:sz w:val="18"/>
      <w:szCs w:val="18"/>
      <w:lang w:val="es-ES" w:eastAsia="es-ES"/>
    </w:rPr>
  </w:style>
  <w:style w:type="paragraph" w:styleId="Piedepgina">
    <w:name w:val="footer"/>
    <w:basedOn w:val="Normal"/>
    <w:link w:val="PiedepginaCar"/>
    <w:uiPriority w:val="99"/>
    <w:unhideWhenUsed/>
    <w:rsid w:val="00A651C8"/>
    <w:pPr>
      <w:tabs>
        <w:tab w:val="center" w:pos="4419"/>
        <w:tab w:val="right" w:pos="8838"/>
      </w:tabs>
    </w:pPr>
  </w:style>
  <w:style w:type="character" w:customStyle="1" w:styleId="PiedepginaCar">
    <w:name w:val="Pie de página Car"/>
    <w:basedOn w:val="Fuentedeprrafopredeter"/>
    <w:link w:val="Piedepgina"/>
    <w:uiPriority w:val="99"/>
    <w:rsid w:val="00A651C8"/>
    <w:rPr>
      <w:rFonts w:ascii="Times New Roman" w:eastAsia="Times New Roman" w:hAnsi="Times New Roman" w:cs="Times New Roman"/>
      <w:sz w:val="24"/>
      <w:szCs w:val="24"/>
      <w:lang w:val="es-ES" w:eastAsia="es-ES"/>
    </w:rPr>
  </w:style>
  <w:style w:type="table" w:styleId="Tablaconcuadrcula">
    <w:name w:val="Table Grid"/>
    <w:basedOn w:val="Tablanormal"/>
    <w:uiPriority w:val="39"/>
    <w:rsid w:val="00CD56ED"/>
    <w:pPr>
      <w:spacing w:after="0" w:line="240" w:lineRule="auto"/>
    </w:pPr>
    <w:rPr>
      <w:lang w:val="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687</Words>
  <Characters>3916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ASESORIA JURIDICA</dc:creator>
  <cp:keywords/>
  <dc:description/>
  <cp:lastModifiedBy>ASESORIA JURIDICA</cp:lastModifiedBy>
  <cp:revision>3</cp:revision>
  <cp:lastPrinted>2022-03-08T17:35:00Z</cp:lastPrinted>
  <dcterms:created xsi:type="dcterms:W3CDTF">2023-03-07T21:01:00Z</dcterms:created>
  <dcterms:modified xsi:type="dcterms:W3CDTF">2023-03-07T21:03:00Z</dcterms:modified>
</cp:coreProperties>
</file>