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4852B" w14:textId="0DF31F36" w:rsidR="00F12C4E" w:rsidRPr="00EC5056" w:rsidRDefault="00DE3732" w:rsidP="007B1159">
      <w:pPr>
        <w:jc w:val="center"/>
        <w:rPr>
          <w:rFonts w:ascii="Copperplate Gothic Bold" w:hAnsi="Copperplate Gothic Bold" w:cs="Arial"/>
          <w:b/>
          <w:color w:val="000000" w:themeColor="text1"/>
          <w:sz w:val="22"/>
          <w:u w:val="single"/>
        </w:rPr>
      </w:pPr>
      <w:r w:rsidRPr="00EC5056">
        <w:rPr>
          <w:rFonts w:ascii="Copperplate Gothic Bold" w:hAnsi="Copperplate Gothic Bold" w:cs="Arial"/>
          <w:b/>
          <w:color w:val="000000" w:themeColor="text1"/>
          <w:sz w:val="22"/>
          <w:u w:val="single"/>
        </w:rPr>
        <w:t>OPINION LEGAL</w:t>
      </w:r>
      <w:r w:rsidR="00F12C4E" w:rsidRPr="00EC5056">
        <w:rPr>
          <w:rFonts w:ascii="Copperplate Gothic Bold" w:hAnsi="Copperplate Gothic Bold" w:cs="Arial"/>
          <w:b/>
          <w:color w:val="000000" w:themeColor="text1"/>
          <w:sz w:val="22"/>
          <w:u w:val="single"/>
        </w:rPr>
        <w:t xml:space="preserve"> N°</w:t>
      </w:r>
      <w:r w:rsidR="007A3F34">
        <w:rPr>
          <w:rFonts w:ascii="Copperplate Gothic Bold" w:hAnsi="Copperplate Gothic Bold" w:cs="Arial"/>
          <w:b/>
          <w:color w:val="000000" w:themeColor="text1"/>
          <w:sz w:val="22"/>
          <w:u w:val="single"/>
        </w:rPr>
        <w:t>008</w:t>
      </w:r>
      <w:r w:rsidR="00D23363" w:rsidRPr="00EC5056">
        <w:rPr>
          <w:rFonts w:ascii="Copperplate Gothic Bold" w:hAnsi="Copperplate Gothic Bold" w:cs="Arial"/>
          <w:b/>
          <w:color w:val="000000" w:themeColor="text1"/>
          <w:sz w:val="22"/>
          <w:u w:val="single"/>
        </w:rPr>
        <w:t>-202</w:t>
      </w:r>
      <w:r w:rsidR="00642581" w:rsidRPr="00EC5056">
        <w:rPr>
          <w:rFonts w:ascii="Copperplate Gothic Bold" w:hAnsi="Copperplate Gothic Bold" w:cs="Arial"/>
          <w:b/>
          <w:color w:val="000000" w:themeColor="text1"/>
          <w:sz w:val="22"/>
          <w:u w:val="single"/>
        </w:rPr>
        <w:t>3</w:t>
      </w:r>
      <w:r w:rsidR="00606E3D" w:rsidRPr="00EC5056">
        <w:rPr>
          <w:rFonts w:ascii="Copperplate Gothic Bold" w:hAnsi="Copperplate Gothic Bold" w:cs="Arial"/>
          <w:b/>
          <w:color w:val="000000" w:themeColor="text1"/>
          <w:sz w:val="22"/>
          <w:u w:val="single"/>
        </w:rPr>
        <w:t>-GOB.REG.HVCA-DIRESA-HPT</w:t>
      </w:r>
      <w:r w:rsidRPr="00EC5056">
        <w:rPr>
          <w:rFonts w:ascii="Copperplate Gothic Bold" w:hAnsi="Copperplate Gothic Bold" w:cs="Arial"/>
          <w:b/>
          <w:color w:val="000000" w:themeColor="text1"/>
          <w:sz w:val="22"/>
          <w:u w:val="single"/>
        </w:rPr>
        <w:t>-AJ</w:t>
      </w:r>
    </w:p>
    <w:p w14:paraId="5CB5786B" w14:textId="77777777" w:rsidR="00F12C4E" w:rsidRPr="007B1159" w:rsidRDefault="00F12C4E" w:rsidP="009B049A">
      <w:pPr>
        <w:rPr>
          <w:rFonts w:ascii="Arial" w:hAnsi="Arial" w:cs="Arial"/>
          <w:b/>
          <w:color w:val="000000" w:themeColor="text1"/>
          <w:sz w:val="22"/>
          <w:u w:val="single"/>
        </w:rPr>
      </w:pPr>
    </w:p>
    <w:p w14:paraId="38D98ABF" w14:textId="77777777" w:rsidR="00F12C4E" w:rsidRPr="007B1159" w:rsidRDefault="007B1159" w:rsidP="009B049A">
      <w:pPr>
        <w:tabs>
          <w:tab w:val="left" w:pos="1701"/>
        </w:tabs>
        <w:ind w:left="1559" w:hanging="1560"/>
        <w:rPr>
          <w:rFonts w:ascii="Arial" w:hAnsi="Arial" w:cs="Arial"/>
          <w:b/>
          <w:color w:val="000000" w:themeColor="text1"/>
          <w:sz w:val="22"/>
        </w:rPr>
      </w:pPr>
      <w:r w:rsidRPr="007B1159">
        <w:rPr>
          <w:rFonts w:ascii="Arial" w:hAnsi="Arial" w:cs="Arial"/>
          <w:b/>
          <w:color w:val="000000" w:themeColor="text1"/>
          <w:sz w:val="22"/>
        </w:rPr>
        <w:t>A</w:t>
      </w:r>
      <w:r w:rsidR="006D2C52" w:rsidRPr="007B1159">
        <w:rPr>
          <w:rFonts w:ascii="Arial" w:hAnsi="Arial" w:cs="Arial"/>
          <w:b/>
          <w:color w:val="000000" w:themeColor="text1"/>
          <w:sz w:val="22"/>
        </w:rPr>
        <w:tab/>
        <w:t>:</w:t>
      </w:r>
      <w:r w:rsidR="001E3198">
        <w:rPr>
          <w:rFonts w:ascii="Arial" w:hAnsi="Arial" w:cs="Arial"/>
          <w:b/>
          <w:color w:val="000000" w:themeColor="text1"/>
          <w:sz w:val="22"/>
        </w:rPr>
        <w:t xml:space="preserve"> </w:t>
      </w:r>
      <w:r w:rsidR="00397B7A">
        <w:rPr>
          <w:rFonts w:ascii="Arial" w:hAnsi="Arial" w:cs="Arial"/>
          <w:b/>
          <w:color w:val="000000" w:themeColor="text1"/>
          <w:sz w:val="22"/>
        </w:rPr>
        <w:t>C.</w:t>
      </w:r>
      <w:r w:rsidR="001E3198">
        <w:rPr>
          <w:rFonts w:ascii="Arial" w:hAnsi="Arial" w:cs="Arial"/>
          <w:b/>
          <w:color w:val="000000" w:themeColor="text1"/>
          <w:sz w:val="22"/>
        </w:rPr>
        <w:t xml:space="preserve">D. </w:t>
      </w:r>
      <w:r w:rsidR="00397B7A">
        <w:rPr>
          <w:rFonts w:ascii="Arial" w:hAnsi="Arial" w:cs="Arial"/>
          <w:b/>
          <w:color w:val="000000" w:themeColor="text1"/>
          <w:sz w:val="22"/>
        </w:rPr>
        <w:t>LOURDES AYALA DIAZ</w:t>
      </w:r>
    </w:p>
    <w:p w14:paraId="0CAC8E1E" w14:textId="77777777" w:rsidR="00F12C4E" w:rsidRPr="007B1159" w:rsidRDefault="00F12C4E" w:rsidP="009B049A">
      <w:pPr>
        <w:tabs>
          <w:tab w:val="left" w:pos="1701"/>
        </w:tabs>
        <w:ind w:left="1559" w:hanging="1560"/>
        <w:rPr>
          <w:rFonts w:ascii="Arial" w:hAnsi="Arial" w:cs="Arial"/>
          <w:color w:val="000000" w:themeColor="text1"/>
          <w:sz w:val="22"/>
        </w:rPr>
      </w:pPr>
      <w:r w:rsidRPr="007B1159">
        <w:rPr>
          <w:rFonts w:ascii="Arial" w:hAnsi="Arial" w:cs="Arial"/>
          <w:b/>
          <w:color w:val="000000" w:themeColor="text1"/>
          <w:sz w:val="22"/>
        </w:rPr>
        <w:tab/>
      </w:r>
      <w:r w:rsidR="006D2C52">
        <w:rPr>
          <w:rFonts w:ascii="Arial" w:hAnsi="Arial" w:cs="Arial"/>
          <w:color w:val="000000" w:themeColor="text1"/>
          <w:sz w:val="22"/>
        </w:rPr>
        <w:t xml:space="preserve">  Director</w:t>
      </w:r>
      <w:r w:rsidR="00397B7A">
        <w:rPr>
          <w:rFonts w:ascii="Arial" w:hAnsi="Arial" w:cs="Arial"/>
          <w:color w:val="000000" w:themeColor="text1"/>
          <w:sz w:val="22"/>
        </w:rPr>
        <w:t>a</w:t>
      </w:r>
      <w:r w:rsidR="006D2C52">
        <w:rPr>
          <w:rFonts w:ascii="Arial" w:hAnsi="Arial" w:cs="Arial"/>
          <w:color w:val="000000" w:themeColor="text1"/>
          <w:sz w:val="22"/>
        </w:rPr>
        <w:t xml:space="preserve"> del Hospital de Pampas</w:t>
      </w:r>
      <w:r w:rsidRPr="007B1159">
        <w:rPr>
          <w:rFonts w:ascii="Arial" w:hAnsi="Arial" w:cs="Arial"/>
          <w:color w:val="000000" w:themeColor="text1"/>
          <w:sz w:val="22"/>
        </w:rPr>
        <w:t>.</w:t>
      </w:r>
      <w:r w:rsidRPr="007B1159">
        <w:rPr>
          <w:rFonts w:ascii="Arial" w:hAnsi="Arial" w:cs="Arial"/>
          <w:color w:val="000000" w:themeColor="text1"/>
          <w:sz w:val="22"/>
        </w:rPr>
        <w:tab/>
      </w:r>
    </w:p>
    <w:p w14:paraId="52D4C860" w14:textId="77777777" w:rsidR="00F12C4E" w:rsidRPr="007B1159" w:rsidRDefault="00F12C4E" w:rsidP="009B049A">
      <w:pPr>
        <w:tabs>
          <w:tab w:val="left" w:pos="1701"/>
        </w:tabs>
        <w:ind w:left="1559" w:hanging="1560"/>
        <w:rPr>
          <w:rFonts w:ascii="Arial" w:hAnsi="Arial" w:cs="Arial"/>
          <w:b/>
          <w:color w:val="000000" w:themeColor="text1"/>
          <w:sz w:val="22"/>
        </w:rPr>
      </w:pPr>
    </w:p>
    <w:p w14:paraId="4817DC8C" w14:textId="77777777" w:rsidR="00F12C4E" w:rsidRPr="007B1159" w:rsidRDefault="007B1159" w:rsidP="009B049A">
      <w:pPr>
        <w:ind w:left="1559" w:hanging="1559"/>
        <w:contextualSpacing/>
        <w:jc w:val="both"/>
        <w:rPr>
          <w:rFonts w:ascii="Arial" w:hAnsi="Arial" w:cs="Arial"/>
          <w:b/>
          <w:color w:val="000000" w:themeColor="text1"/>
          <w:sz w:val="22"/>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t xml:space="preserve">: </w:t>
      </w:r>
      <w:r w:rsidR="00310AB9">
        <w:rPr>
          <w:rFonts w:ascii="Arial" w:hAnsi="Arial" w:cs="Arial"/>
          <w:b/>
          <w:color w:val="000000" w:themeColor="text1"/>
          <w:sz w:val="22"/>
        </w:rPr>
        <w:t xml:space="preserve">Abg. Ricner </w:t>
      </w:r>
      <w:r w:rsidR="00CB460C">
        <w:rPr>
          <w:rFonts w:ascii="Arial" w:hAnsi="Arial" w:cs="Arial"/>
          <w:b/>
          <w:color w:val="000000" w:themeColor="text1"/>
          <w:sz w:val="22"/>
        </w:rPr>
        <w:t>R</w:t>
      </w:r>
      <w:r w:rsidR="00CB460C" w:rsidRPr="007B1159">
        <w:rPr>
          <w:rFonts w:ascii="Arial" w:hAnsi="Arial" w:cs="Arial"/>
          <w:b/>
          <w:color w:val="000000" w:themeColor="text1"/>
          <w:sz w:val="22"/>
        </w:rPr>
        <w:t>.</w:t>
      </w:r>
      <w:r w:rsidR="00CB460C">
        <w:rPr>
          <w:rFonts w:ascii="Arial" w:hAnsi="Arial" w:cs="Arial"/>
          <w:b/>
          <w:color w:val="000000" w:themeColor="text1"/>
          <w:sz w:val="22"/>
        </w:rPr>
        <w:t xml:space="preserve"> VILLANEDA</w:t>
      </w:r>
      <w:r w:rsidR="00310AB9">
        <w:rPr>
          <w:rFonts w:ascii="Arial" w:hAnsi="Arial" w:cs="Arial"/>
          <w:b/>
          <w:color w:val="000000" w:themeColor="text1"/>
          <w:sz w:val="22"/>
        </w:rPr>
        <w:t xml:space="preserve"> RIVEROS</w:t>
      </w:r>
    </w:p>
    <w:p w14:paraId="5674C03F" w14:textId="77777777" w:rsidR="007B1159" w:rsidRDefault="007B1159" w:rsidP="009B049A">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sidR="00BC12B3">
        <w:rPr>
          <w:rFonts w:ascii="Arial" w:hAnsi="Arial" w:cs="Arial"/>
          <w:b/>
          <w:color w:val="000000" w:themeColor="text1"/>
          <w:sz w:val="22"/>
        </w:rPr>
        <w:t xml:space="preserve">   </w:t>
      </w:r>
      <w:r w:rsidRPr="007B1159">
        <w:rPr>
          <w:rFonts w:ascii="Arial" w:hAnsi="Arial" w:cs="Arial"/>
          <w:color w:val="000000" w:themeColor="text1"/>
          <w:sz w:val="22"/>
        </w:rPr>
        <w:t>RESPONSABLE DE ASESORIA JURIDICA</w:t>
      </w:r>
    </w:p>
    <w:p w14:paraId="58002579" w14:textId="77777777" w:rsidR="008B6085" w:rsidRDefault="008B6085" w:rsidP="009B049A">
      <w:pPr>
        <w:ind w:left="1559" w:hanging="1559"/>
        <w:contextualSpacing/>
        <w:jc w:val="both"/>
        <w:rPr>
          <w:rFonts w:ascii="Arial" w:hAnsi="Arial" w:cs="Arial"/>
          <w:color w:val="000000" w:themeColor="text1"/>
          <w:sz w:val="22"/>
        </w:rPr>
      </w:pPr>
    </w:p>
    <w:p w14:paraId="18AA8513" w14:textId="736AF4A1" w:rsidR="008B6085" w:rsidRPr="008B6085" w:rsidRDefault="008B6085" w:rsidP="009B049A">
      <w:pPr>
        <w:ind w:left="1559" w:hanging="1559"/>
        <w:contextualSpacing/>
        <w:jc w:val="both"/>
        <w:rPr>
          <w:rFonts w:ascii="Arial" w:hAnsi="Arial" w:cs="Arial"/>
          <w:b/>
          <w:color w:val="000000" w:themeColor="text1"/>
          <w:sz w:val="22"/>
        </w:rPr>
      </w:pPr>
      <w:r w:rsidRPr="008B6085">
        <w:rPr>
          <w:rFonts w:ascii="Arial" w:hAnsi="Arial" w:cs="Arial"/>
          <w:b/>
          <w:color w:val="000000" w:themeColor="text1"/>
          <w:sz w:val="22"/>
        </w:rPr>
        <w:t>ASUNTO</w:t>
      </w:r>
      <w:r w:rsidRPr="008B6085">
        <w:rPr>
          <w:rFonts w:ascii="Arial" w:hAnsi="Arial" w:cs="Arial"/>
          <w:b/>
          <w:color w:val="000000" w:themeColor="text1"/>
          <w:sz w:val="22"/>
        </w:rPr>
        <w:tab/>
        <w:t xml:space="preserve">: </w:t>
      </w:r>
      <w:r w:rsidR="008472EE">
        <w:rPr>
          <w:rFonts w:ascii="Arial" w:hAnsi="Arial" w:cs="Arial"/>
          <w:b/>
          <w:color w:val="000000" w:themeColor="text1"/>
          <w:sz w:val="22"/>
        </w:rPr>
        <w:t xml:space="preserve">CUMPLIMIENTO DE MANDATO JUDICIAL </w:t>
      </w:r>
    </w:p>
    <w:p w14:paraId="60BFF5E1" w14:textId="77777777" w:rsidR="00F12C4E" w:rsidRPr="007B1159" w:rsidRDefault="00F12C4E" w:rsidP="009B049A">
      <w:pPr>
        <w:tabs>
          <w:tab w:val="left" w:pos="1560"/>
          <w:tab w:val="left" w:pos="1701"/>
        </w:tabs>
        <w:ind w:left="1985" w:hanging="1985"/>
        <w:jc w:val="both"/>
        <w:rPr>
          <w:rFonts w:ascii="Arial" w:hAnsi="Arial" w:cs="Arial"/>
          <w:b/>
          <w:color w:val="000000" w:themeColor="text1"/>
          <w:sz w:val="22"/>
        </w:rPr>
      </w:pPr>
    </w:p>
    <w:p w14:paraId="3F48999F" w14:textId="3E472A51" w:rsidR="00F12C4E" w:rsidRPr="00397B7A" w:rsidRDefault="00F12C4E" w:rsidP="009B049A">
      <w:pPr>
        <w:tabs>
          <w:tab w:val="left" w:pos="1560"/>
          <w:tab w:val="left" w:pos="1701"/>
        </w:tabs>
        <w:ind w:left="1701" w:hanging="1701"/>
        <w:jc w:val="both"/>
        <w:rPr>
          <w:rFonts w:ascii="Arial" w:hAnsi="Arial" w:cs="Arial"/>
          <w:bCs/>
          <w:color w:val="000000" w:themeColor="text1"/>
          <w:sz w:val="22"/>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397B7A" w:rsidRPr="00397B7A">
        <w:rPr>
          <w:rFonts w:ascii="Arial" w:hAnsi="Arial" w:cs="Arial"/>
          <w:bCs/>
          <w:color w:val="000000" w:themeColor="text1"/>
          <w:sz w:val="22"/>
        </w:rPr>
        <w:t>Informe N° 0</w:t>
      </w:r>
      <w:r w:rsidR="001C2A12">
        <w:rPr>
          <w:rFonts w:ascii="Arial" w:hAnsi="Arial" w:cs="Arial"/>
          <w:bCs/>
          <w:color w:val="000000" w:themeColor="text1"/>
          <w:sz w:val="22"/>
        </w:rPr>
        <w:t>09</w:t>
      </w:r>
      <w:r w:rsidR="00397B7A" w:rsidRPr="00397B7A">
        <w:rPr>
          <w:rFonts w:ascii="Arial" w:hAnsi="Arial" w:cs="Arial"/>
          <w:bCs/>
          <w:color w:val="000000" w:themeColor="text1"/>
          <w:sz w:val="22"/>
        </w:rPr>
        <w:t>-2023/GOB.REG.HVCA/DIRESA/HPT-OA-UGRH</w:t>
      </w:r>
    </w:p>
    <w:p w14:paraId="5F3A3D47" w14:textId="77777777" w:rsidR="00F12C4E" w:rsidRPr="007B1159" w:rsidRDefault="00F12C4E" w:rsidP="009B049A">
      <w:pPr>
        <w:tabs>
          <w:tab w:val="left" w:pos="1560"/>
          <w:tab w:val="left" w:pos="1701"/>
        </w:tabs>
        <w:ind w:left="1701" w:hanging="1701"/>
        <w:jc w:val="both"/>
        <w:rPr>
          <w:rFonts w:ascii="Arial" w:hAnsi="Arial" w:cs="Arial"/>
          <w:b/>
          <w:color w:val="000000" w:themeColor="text1"/>
          <w:sz w:val="22"/>
        </w:rPr>
      </w:pPr>
    </w:p>
    <w:p w14:paraId="584DC8CC" w14:textId="6737819D"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8D74BE">
        <w:rPr>
          <w:rFonts w:ascii="Arial" w:hAnsi="Arial" w:cs="Arial"/>
          <w:b/>
          <w:color w:val="000000" w:themeColor="text1"/>
          <w:sz w:val="22"/>
        </w:rPr>
        <w:t xml:space="preserve">FECHA   </w:t>
      </w:r>
      <w:r>
        <w:rPr>
          <w:rFonts w:ascii="Arial" w:hAnsi="Arial" w:cs="Arial"/>
          <w:color w:val="000000" w:themeColor="text1"/>
          <w:sz w:val="22"/>
        </w:rPr>
        <w:t xml:space="preserve">     </w:t>
      </w:r>
      <w:r w:rsidR="00BC12B3">
        <w:rPr>
          <w:rFonts w:ascii="Arial" w:hAnsi="Arial" w:cs="Arial"/>
          <w:color w:val="000000" w:themeColor="text1"/>
          <w:sz w:val="22"/>
        </w:rPr>
        <w:t xml:space="preserve">    </w:t>
      </w:r>
      <w:proofErr w:type="gramStart"/>
      <w:r w:rsidR="00BC12B3">
        <w:rPr>
          <w:rFonts w:ascii="Arial" w:hAnsi="Arial" w:cs="Arial"/>
          <w:color w:val="000000" w:themeColor="text1"/>
          <w:sz w:val="22"/>
        </w:rPr>
        <w:t xml:space="preserve">  </w:t>
      </w:r>
      <w:r w:rsidR="00E02072" w:rsidRPr="00BC12B3">
        <w:rPr>
          <w:rFonts w:ascii="Arial" w:hAnsi="Arial" w:cs="Arial"/>
          <w:b/>
          <w:color w:val="000000" w:themeColor="text1"/>
          <w:sz w:val="22"/>
        </w:rPr>
        <w:t>:</w:t>
      </w:r>
      <w:proofErr w:type="gramEnd"/>
      <w:r w:rsidR="00E02072" w:rsidRPr="00BC12B3">
        <w:rPr>
          <w:rFonts w:ascii="Arial" w:hAnsi="Arial" w:cs="Arial"/>
          <w:b/>
          <w:color w:val="000000" w:themeColor="text1"/>
          <w:sz w:val="22"/>
        </w:rPr>
        <w:t xml:space="preserve"> </w:t>
      </w:r>
      <w:r w:rsidR="00E02072">
        <w:rPr>
          <w:rFonts w:ascii="Arial" w:hAnsi="Arial" w:cs="Arial"/>
          <w:color w:val="000000" w:themeColor="text1"/>
          <w:sz w:val="22"/>
        </w:rPr>
        <w:t>Pampas</w:t>
      </w:r>
      <w:r w:rsidR="00484865">
        <w:rPr>
          <w:rFonts w:ascii="Arial" w:hAnsi="Arial" w:cs="Arial"/>
          <w:color w:val="000000" w:themeColor="text1"/>
          <w:sz w:val="22"/>
        </w:rPr>
        <w:t xml:space="preserve">, </w:t>
      </w:r>
      <w:r w:rsidR="00EC5056">
        <w:rPr>
          <w:rFonts w:ascii="Arial" w:hAnsi="Arial" w:cs="Arial"/>
          <w:color w:val="000000" w:themeColor="text1"/>
          <w:sz w:val="22"/>
        </w:rPr>
        <w:t>1</w:t>
      </w:r>
      <w:r w:rsidR="008472EE">
        <w:rPr>
          <w:rFonts w:ascii="Arial" w:hAnsi="Arial" w:cs="Arial"/>
          <w:color w:val="000000" w:themeColor="text1"/>
          <w:sz w:val="22"/>
        </w:rPr>
        <w:t>4</w:t>
      </w:r>
      <w:r w:rsidR="00484865">
        <w:rPr>
          <w:rFonts w:ascii="Arial" w:hAnsi="Arial" w:cs="Arial"/>
          <w:color w:val="000000" w:themeColor="text1"/>
          <w:sz w:val="22"/>
        </w:rPr>
        <w:t xml:space="preserve"> de </w:t>
      </w:r>
      <w:r w:rsidR="00397B7A">
        <w:rPr>
          <w:rFonts w:ascii="Arial" w:hAnsi="Arial" w:cs="Arial"/>
          <w:color w:val="000000" w:themeColor="text1"/>
          <w:sz w:val="22"/>
        </w:rPr>
        <w:t>Marzo</w:t>
      </w:r>
      <w:r w:rsidR="00D23363">
        <w:rPr>
          <w:rFonts w:ascii="Arial" w:hAnsi="Arial" w:cs="Arial"/>
          <w:color w:val="000000" w:themeColor="text1"/>
          <w:sz w:val="22"/>
        </w:rPr>
        <w:t xml:space="preserve"> de 202</w:t>
      </w:r>
      <w:r w:rsidR="00397B7A">
        <w:rPr>
          <w:rFonts w:ascii="Arial" w:hAnsi="Arial" w:cs="Arial"/>
          <w:color w:val="000000" w:themeColor="text1"/>
          <w:sz w:val="22"/>
        </w:rPr>
        <w:t>3</w:t>
      </w:r>
      <w:r w:rsidR="007B1159" w:rsidRPr="007B1159">
        <w:rPr>
          <w:rFonts w:ascii="Arial" w:hAnsi="Arial" w:cs="Arial"/>
          <w:color w:val="000000" w:themeColor="text1"/>
          <w:sz w:val="22"/>
        </w:rPr>
        <w:t>.</w:t>
      </w:r>
    </w:p>
    <w:p w14:paraId="3B1D2B8D" w14:textId="77777777" w:rsidR="00F12C4E" w:rsidRPr="007B1159" w:rsidRDefault="00F12C4E" w:rsidP="009B049A">
      <w:pPr>
        <w:jc w:val="both"/>
        <w:rPr>
          <w:rFonts w:ascii="Arial" w:hAnsi="Arial" w:cs="Arial"/>
          <w:color w:val="000000" w:themeColor="text1"/>
          <w:sz w:val="8"/>
          <w:szCs w:val="10"/>
        </w:rPr>
      </w:pPr>
    </w:p>
    <w:p w14:paraId="691C9A36" w14:textId="318B2240" w:rsidR="00D027EE" w:rsidRDefault="002E718B" w:rsidP="006B43C0">
      <w:pPr>
        <w:ind w:firstLine="708"/>
        <w:jc w:val="both"/>
        <w:rPr>
          <w:rFonts w:ascii="Arial" w:hAnsi="Arial" w:cs="Arial"/>
          <w:color w:val="000000" w:themeColor="text1"/>
          <w:sz w:val="22"/>
        </w:rPr>
      </w:pPr>
      <w:r w:rsidRPr="00C10D22">
        <w:rPr>
          <w:rFonts w:ascii="Arial" w:hAnsi="Arial" w:cs="Arial"/>
          <w:color w:val="000000" w:themeColor="text1"/>
          <w:sz w:val="22"/>
        </w:rPr>
        <w:t xml:space="preserve">Por </w:t>
      </w:r>
      <w:r w:rsidR="007B1159" w:rsidRPr="00C10D22">
        <w:rPr>
          <w:rFonts w:ascii="Arial" w:hAnsi="Arial" w:cs="Arial"/>
          <w:color w:val="000000" w:themeColor="text1"/>
          <w:sz w:val="22"/>
        </w:rPr>
        <w:t xml:space="preserve">medio del presente me es grato dirigirme a su digno </w:t>
      </w:r>
      <w:r w:rsidR="008A3BCB">
        <w:rPr>
          <w:rFonts w:ascii="Arial" w:hAnsi="Arial" w:cs="Arial"/>
          <w:color w:val="000000" w:themeColor="text1"/>
          <w:sz w:val="22"/>
        </w:rPr>
        <w:t>Despacho</w:t>
      </w:r>
      <w:r w:rsidR="007B1159" w:rsidRPr="00C10D22">
        <w:rPr>
          <w:rFonts w:ascii="Arial" w:hAnsi="Arial" w:cs="Arial"/>
          <w:color w:val="000000" w:themeColor="text1"/>
          <w:sz w:val="22"/>
        </w:rPr>
        <w:t xml:space="preserve"> para saludarle </w:t>
      </w:r>
      <w:r w:rsidR="002F43F4" w:rsidRPr="00C10D22">
        <w:rPr>
          <w:rFonts w:ascii="Arial" w:hAnsi="Arial" w:cs="Arial"/>
          <w:color w:val="000000" w:themeColor="text1"/>
          <w:sz w:val="22"/>
        </w:rPr>
        <w:t>cordialmente; y</w:t>
      </w:r>
      <w:r w:rsidR="007B1159" w:rsidRPr="00C10D22">
        <w:rPr>
          <w:rFonts w:ascii="Arial" w:hAnsi="Arial" w:cs="Arial"/>
          <w:color w:val="000000" w:themeColor="text1"/>
          <w:sz w:val="22"/>
        </w:rPr>
        <w:t xml:space="preserve"> a su vez mediante el </w:t>
      </w:r>
      <w:r w:rsidR="002F43F4" w:rsidRPr="00C10D22">
        <w:rPr>
          <w:rFonts w:ascii="Arial" w:hAnsi="Arial" w:cs="Arial"/>
          <w:color w:val="000000" w:themeColor="text1"/>
          <w:sz w:val="22"/>
        </w:rPr>
        <w:t>presente, la</w:t>
      </w:r>
      <w:r w:rsidR="007B1159" w:rsidRPr="00C10D22">
        <w:rPr>
          <w:rFonts w:ascii="Arial" w:hAnsi="Arial" w:cs="Arial"/>
          <w:color w:val="000000" w:themeColor="text1"/>
          <w:sz w:val="22"/>
        </w:rPr>
        <w:t xml:space="preserve"> Oficina de </w:t>
      </w:r>
      <w:r w:rsidR="002F43F4" w:rsidRPr="00C10D22">
        <w:rPr>
          <w:rFonts w:ascii="Arial" w:hAnsi="Arial" w:cs="Arial"/>
          <w:color w:val="000000" w:themeColor="text1"/>
          <w:sz w:val="22"/>
        </w:rPr>
        <w:t>Asesoría</w:t>
      </w:r>
      <w:r w:rsidR="007B1159" w:rsidRPr="00C10D22">
        <w:rPr>
          <w:rFonts w:ascii="Arial" w:hAnsi="Arial" w:cs="Arial"/>
          <w:color w:val="000000" w:themeColor="text1"/>
          <w:sz w:val="22"/>
        </w:rPr>
        <w:t xml:space="preserve"> </w:t>
      </w:r>
      <w:r w:rsidR="002F43F4" w:rsidRPr="00C10D22">
        <w:rPr>
          <w:rFonts w:ascii="Arial" w:hAnsi="Arial" w:cs="Arial"/>
          <w:color w:val="000000" w:themeColor="text1"/>
          <w:sz w:val="22"/>
        </w:rPr>
        <w:t>Jurídica</w:t>
      </w:r>
      <w:r w:rsidR="007B1159" w:rsidRPr="00C10D22">
        <w:rPr>
          <w:rFonts w:ascii="Arial" w:hAnsi="Arial" w:cs="Arial"/>
          <w:color w:val="000000" w:themeColor="text1"/>
          <w:sz w:val="22"/>
        </w:rPr>
        <w:t xml:space="preserve"> del Hospital de </w:t>
      </w:r>
      <w:r w:rsidR="002F43F4" w:rsidRPr="00C10D22">
        <w:rPr>
          <w:rFonts w:ascii="Arial" w:hAnsi="Arial" w:cs="Arial"/>
          <w:color w:val="000000" w:themeColor="text1"/>
          <w:sz w:val="22"/>
        </w:rPr>
        <w:t xml:space="preserve">Pampas, hace de su </w:t>
      </w:r>
      <w:r w:rsidR="00FB6207" w:rsidRPr="00C10D22">
        <w:rPr>
          <w:rFonts w:ascii="Arial" w:hAnsi="Arial" w:cs="Arial"/>
          <w:color w:val="000000" w:themeColor="text1"/>
          <w:sz w:val="22"/>
        </w:rPr>
        <w:t xml:space="preserve">conocimiento, </w:t>
      </w:r>
      <w:r w:rsidR="000F705F" w:rsidRPr="00C10D22">
        <w:rPr>
          <w:rFonts w:ascii="Arial" w:hAnsi="Arial" w:cs="Arial"/>
          <w:color w:val="000000" w:themeColor="text1"/>
          <w:sz w:val="22"/>
        </w:rPr>
        <w:t xml:space="preserve">en </w:t>
      </w:r>
      <w:r w:rsidR="00D027EE" w:rsidRPr="00C10D22">
        <w:rPr>
          <w:rFonts w:ascii="Arial" w:hAnsi="Arial" w:cs="Arial"/>
          <w:color w:val="000000" w:themeColor="text1"/>
          <w:sz w:val="22"/>
        </w:rPr>
        <w:t>virtud a;</w:t>
      </w:r>
    </w:p>
    <w:p w14:paraId="0954E93B" w14:textId="77777777" w:rsidR="006B43C0" w:rsidRPr="00C10D22" w:rsidRDefault="006B43C0" w:rsidP="006B43C0">
      <w:pPr>
        <w:ind w:firstLine="708"/>
        <w:jc w:val="both"/>
        <w:rPr>
          <w:rFonts w:ascii="Arial" w:hAnsi="Arial" w:cs="Arial"/>
          <w:color w:val="000000" w:themeColor="text1"/>
          <w:sz w:val="22"/>
        </w:rPr>
      </w:pPr>
    </w:p>
    <w:p w14:paraId="19842738" w14:textId="77777777"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I. VISTO:</w:t>
      </w:r>
      <w:r w:rsidRPr="00C10D22">
        <w:rPr>
          <w:rFonts w:ascii="Arial" w:hAnsi="Arial" w:cs="Arial"/>
          <w:b/>
          <w:color w:val="000000" w:themeColor="text1"/>
          <w:sz w:val="22"/>
        </w:rPr>
        <w:tab/>
      </w:r>
    </w:p>
    <w:p w14:paraId="7DE15E51" w14:textId="76A63A2D" w:rsidR="000D3306" w:rsidRDefault="001E3198" w:rsidP="00004BF1">
      <w:pPr>
        <w:ind w:left="708"/>
        <w:jc w:val="both"/>
        <w:rPr>
          <w:rFonts w:ascii="Arial" w:hAnsi="Arial" w:cs="Arial"/>
          <w:color w:val="000000" w:themeColor="text1"/>
          <w:sz w:val="22"/>
        </w:rPr>
      </w:pPr>
      <w:r w:rsidRPr="00C10D22">
        <w:rPr>
          <w:rFonts w:ascii="Arial" w:hAnsi="Arial" w:cs="Arial"/>
          <w:color w:val="000000" w:themeColor="text1"/>
          <w:sz w:val="22"/>
        </w:rPr>
        <w:t xml:space="preserve">1.1.- Solicitud </w:t>
      </w:r>
      <w:r w:rsidR="001C2A12">
        <w:rPr>
          <w:rFonts w:ascii="Arial" w:hAnsi="Arial" w:cs="Arial"/>
          <w:color w:val="000000" w:themeColor="text1"/>
          <w:sz w:val="22"/>
        </w:rPr>
        <w:t xml:space="preserve">S/N, </w:t>
      </w:r>
      <w:r w:rsidR="00A558D9">
        <w:rPr>
          <w:rFonts w:ascii="Arial" w:hAnsi="Arial" w:cs="Arial"/>
          <w:color w:val="000000" w:themeColor="text1"/>
          <w:sz w:val="22"/>
        </w:rPr>
        <w:t>con expediente N° 1</w:t>
      </w:r>
      <w:r w:rsidR="001C2A12">
        <w:rPr>
          <w:rFonts w:ascii="Arial" w:hAnsi="Arial" w:cs="Arial"/>
          <w:color w:val="000000" w:themeColor="text1"/>
          <w:sz w:val="22"/>
        </w:rPr>
        <w:t>30</w:t>
      </w:r>
      <w:r w:rsidRPr="00C10D22">
        <w:rPr>
          <w:rFonts w:ascii="Arial" w:hAnsi="Arial" w:cs="Arial"/>
          <w:color w:val="000000" w:themeColor="text1"/>
          <w:sz w:val="22"/>
        </w:rPr>
        <w:t xml:space="preserve"> de fecha </w:t>
      </w:r>
      <w:r w:rsidR="001C2A12">
        <w:rPr>
          <w:rFonts w:ascii="Arial" w:hAnsi="Arial" w:cs="Arial"/>
          <w:color w:val="000000" w:themeColor="text1"/>
          <w:sz w:val="22"/>
        </w:rPr>
        <w:t>29</w:t>
      </w:r>
      <w:r w:rsidRPr="00C10D22">
        <w:rPr>
          <w:rFonts w:ascii="Arial" w:hAnsi="Arial" w:cs="Arial"/>
          <w:color w:val="000000" w:themeColor="text1"/>
          <w:sz w:val="22"/>
        </w:rPr>
        <w:t xml:space="preserve"> de </w:t>
      </w:r>
      <w:r w:rsidR="001C2A12">
        <w:rPr>
          <w:rFonts w:ascii="Arial" w:hAnsi="Arial" w:cs="Arial"/>
          <w:color w:val="000000" w:themeColor="text1"/>
          <w:sz w:val="22"/>
        </w:rPr>
        <w:t xml:space="preserve">diciembre </w:t>
      </w:r>
      <w:r w:rsidR="00A005ED" w:rsidRPr="00C10D22">
        <w:rPr>
          <w:rFonts w:ascii="Arial" w:hAnsi="Arial" w:cs="Arial"/>
          <w:color w:val="000000" w:themeColor="text1"/>
          <w:sz w:val="22"/>
        </w:rPr>
        <w:t>de</w:t>
      </w:r>
      <w:r w:rsidR="00A558D9">
        <w:rPr>
          <w:rFonts w:ascii="Arial" w:hAnsi="Arial" w:cs="Arial"/>
          <w:color w:val="000000" w:themeColor="text1"/>
          <w:sz w:val="22"/>
        </w:rPr>
        <w:t>l</w:t>
      </w:r>
      <w:r w:rsidR="00A005ED" w:rsidRPr="00C10D22">
        <w:rPr>
          <w:rFonts w:ascii="Arial" w:hAnsi="Arial" w:cs="Arial"/>
          <w:color w:val="000000" w:themeColor="text1"/>
          <w:sz w:val="22"/>
        </w:rPr>
        <w:t xml:space="preserve"> 202</w:t>
      </w:r>
      <w:r w:rsidR="001C2A12">
        <w:rPr>
          <w:rFonts w:ascii="Arial" w:hAnsi="Arial" w:cs="Arial"/>
          <w:color w:val="000000" w:themeColor="text1"/>
          <w:sz w:val="22"/>
        </w:rPr>
        <w:t>2</w:t>
      </w:r>
      <w:r w:rsidR="00A005ED" w:rsidRPr="00C10D22">
        <w:rPr>
          <w:rFonts w:ascii="Arial" w:hAnsi="Arial" w:cs="Arial"/>
          <w:color w:val="000000" w:themeColor="text1"/>
          <w:sz w:val="22"/>
        </w:rPr>
        <w:t>.</w:t>
      </w:r>
      <w:r w:rsidR="00004BF1" w:rsidRPr="00C10D22">
        <w:rPr>
          <w:rFonts w:ascii="Arial" w:hAnsi="Arial" w:cs="Arial"/>
          <w:color w:val="000000" w:themeColor="text1"/>
          <w:sz w:val="22"/>
        </w:rPr>
        <w:t xml:space="preserve"> Suscrito por </w:t>
      </w:r>
      <w:r w:rsidR="001C2A12">
        <w:rPr>
          <w:rFonts w:ascii="Arial" w:hAnsi="Arial" w:cs="Arial"/>
          <w:color w:val="000000" w:themeColor="text1"/>
          <w:sz w:val="22"/>
        </w:rPr>
        <w:t>el Tec. Enf. Raquel ZEVALLOS ARIAS</w:t>
      </w:r>
      <w:r w:rsidR="00004BF1" w:rsidRPr="00C10D22">
        <w:rPr>
          <w:rFonts w:ascii="Arial" w:hAnsi="Arial" w:cs="Arial"/>
          <w:color w:val="000000" w:themeColor="text1"/>
          <w:sz w:val="22"/>
        </w:rPr>
        <w:t>.</w:t>
      </w:r>
    </w:p>
    <w:p w14:paraId="6212CA2E" w14:textId="77777777" w:rsidR="001C2A12" w:rsidRDefault="001C2A12" w:rsidP="00004BF1">
      <w:pPr>
        <w:ind w:left="708"/>
        <w:jc w:val="both"/>
        <w:rPr>
          <w:rFonts w:ascii="Arial" w:hAnsi="Arial" w:cs="Arial"/>
          <w:color w:val="000000" w:themeColor="text1"/>
          <w:sz w:val="22"/>
        </w:rPr>
      </w:pPr>
    </w:p>
    <w:p w14:paraId="41918556" w14:textId="19460816" w:rsidR="001C2A12" w:rsidRPr="00C10D22" w:rsidRDefault="009B227E" w:rsidP="00004BF1">
      <w:pPr>
        <w:ind w:left="708"/>
        <w:jc w:val="both"/>
        <w:rPr>
          <w:rFonts w:ascii="Arial" w:hAnsi="Arial" w:cs="Arial"/>
          <w:color w:val="000000" w:themeColor="text1"/>
          <w:sz w:val="22"/>
        </w:rPr>
      </w:pPr>
      <w:r>
        <w:rPr>
          <w:rFonts w:ascii="Arial" w:hAnsi="Arial" w:cs="Arial"/>
          <w:color w:val="000000" w:themeColor="text1"/>
          <w:sz w:val="22"/>
        </w:rPr>
        <w:t>1</w:t>
      </w:r>
      <w:r w:rsidR="001C2A12">
        <w:rPr>
          <w:rFonts w:ascii="Arial" w:hAnsi="Arial" w:cs="Arial"/>
          <w:color w:val="000000" w:themeColor="text1"/>
          <w:sz w:val="22"/>
        </w:rPr>
        <w:t>.2.- INFORME Nº 009-2023/GOB.REG.HVCA/DIRESA/HPT-OA-UGRH. De fecha 12 de enero del 2023, suscrito por el Jefe Inmediato De Recursos Humanos Lic. Adm. Walter BERNARDO CONGORA.</w:t>
      </w:r>
    </w:p>
    <w:p w14:paraId="49EC347F" w14:textId="77777777" w:rsidR="00D027EE" w:rsidRPr="00C10D22" w:rsidRDefault="00D027EE" w:rsidP="00DB097B">
      <w:pPr>
        <w:jc w:val="both"/>
        <w:rPr>
          <w:rFonts w:ascii="Arial" w:hAnsi="Arial" w:cs="Arial"/>
          <w:color w:val="000000" w:themeColor="text1"/>
          <w:sz w:val="22"/>
        </w:rPr>
      </w:pPr>
      <w:r w:rsidRPr="00C10D22">
        <w:rPr>
          <w:rFonts w:ascii="Arial" w:hAnsi="Arial" w:cs="Arial"/>
          <w:color w:val="000000" w:themeColor="text1"/>
          <w:sz w:val="22"/>
        </w:rPr>
        <w:tab/>
      </w:r>
    </w:p>
    <w:p w14:paraId="05A6DBB5" w14:textId="77777777"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 xml:space="preserve">II. ANTECEDENTES: </w:t>
      </w:r>
    </w:p>
    <w:p w14:paraId="6D4773FC" w14:textId="77777777" w:rsidR="00D027EE" w:rsidRPr="00C10D22" w:rsidRDefault="00D027EE" w:rsidP="00DB097B">
      <w:pPr>
        <w:jc w:val="both"/>
        <w:rPr>
          <w:rFonts w:ascii="Arial" w:hAnsi="Arial" w:cs="Arial"/>
          <w:b/>
          <w:color w:val="000000" w:themeColor="text1"/>
          <w:sz w:val="22"/>
        </w:rPr>
      </w:pPr>
    </w:p>
    <w:p w14:paraId="69398474" w14:textId="63A18C29" w:rsidR="00A558D9" w:rsidRDefault="00D027EE" w:rsidP="00DB097B">
      <w:pPr>
        <w:jc w:val="both"/>
        <w:rPr>
          <w:rFonts w:ascii="Arial" w:hAnsi="Arial" w:cs="Arial"/>
          <w:color w:val="000000" w:themeColor="text1"/>
          <w:sz w:val="22"/>
        </w:rPr>
      </w:pPr>
      <w:r w:rsidRPr="00C10D22">
        <w:rPr>
          <w:rFonts w:ascii="Arial" w:hAnsi="Arial" w:cs="Arial"/>
          <w:color w:val="000000" w:themeColor="text1"/>
          <w:sz w:val="22"/>
        </w:rPr>
        <w:t xml:space="preserve">2.1.- </w:t>
      </w:r>
      <w:r w:rsidR="001C2A12" w:rsidRPr="00C10D22">
        <w:rPr>
          <w:rFonts w:ascii="Arial" w:hAnsi="Arial" w:cs="Arial"/>
          <w:color w:val="000000" w:themeColor="text1"/>
          <w:sz w:val="22"/>
        </w:rPr>
        <w:t xml:space="preserve">Solicitud </w:t>
      </w:r>
      <w:r w:rsidR="001C2A12">
        <w:rPr>
          <w:rFonts w:ascii="Arial" w:hAnsi="Arial" w:cs="Arial"/>
          <w:color w:val="000000" w:themeColor="text1"/>
          <w:sz w:val="22"/>
        </w:rPr>
        <w:t>S/N, con expediente N° 130</w:t>
      </w:r>
      <w:r w:rsidR="001C2A12" w:rsidRPr="00C10D22">
        <w:rPr>
          <w:rFonts w:ascii="Arial" w:hAnsi="Arial" w:cs="Arial"/>
          <w:color w:val="000000" w:themeColor="text1"/>
          <w:sz w:val="22"/>
        </w:rPr>
        <w:t xml:space="preserve"> de fecha </w:t>
      </w:r>
      <w:r w:rsidR="001C2A12">
        <w:rPr>
          <w:rFonts w:ascii="Arial" w:hAnsi="Arial" w:cs="Arial"/>
          <w:color w:val="000000" w:themeColor="text1"/>
          <w:sz w:val="22"/>
        </w:rPr>
        <w:t>29</w:t>
      </w:r>
      <w:r w:rsidR="001C2A12" w:rsidRPr="00C10D22">
        <w:rPr>
          <w:rFonts w:ascii="Arial" w:hAnsi="Arial" w:cs="Arial"/>
          <w:color w:val="000000" w:themeColor="text1"/>
          <w:sz w:val="22"/>
        </w:rPr>
        <w:t xml:space="preserve"> de </w:t>
      </w:r>
      <w:r w:rsidR="001C2A12">
        <w:rPr>
          <w:rFonts w:ascii="Arial" w:hAnsi="Arial" w:cs="Arial"/>
          <w:color w:val="000000" w:themeColor="text1"/>
          <w:sz w:val="22"/>
        </w:rPr>
        <w:t xml:space="preserve">diciembre </w:t>
      </w:r>
      <w:r w:rsidR="001C2A12" w:rsidRPr="00C10D22">
        <w:rPr>
          <w:rFonts w:ascii="Arial" w:hAnsi="Arial" w:cs="Arial"/>
          <w:color w:val="000000" w:themeColor="text1"/>
          <w:sz w:val="22"/>
        </w:rPr>
        <w:t>de</w:t>
      </w:r>
      <w:r w:rsidR="001C2A12">
        <w:rPr>
          <w:rFonts w:ascii="Arial" w:hAnsi="Arial" w:cs="Arial"/>
          <w:color w:val="000000" w:themeColor="text1"/>
          <w:sz w:val="22"/>
        </w:rPr>
        <w:t>l</w:t>
      </w:r>
      <w:r w:rsidR="001C2A12" w:rsidRPr="00C10D22">
        <w:rPr>
          <w:rFonts w:ascii="Arial" w:hAnsi="Arial" w:cs="Arial"/>
          <w:color w:val="000000" w:themeColor="text1"/>
          <w:sz w:val="22"/>
        </w:rPr>
        <w:t xml:space="preserve"> 202</w:t>
      </w:r>
      <w:r w:rsidR="001C2A12">
        <w:rPr>
          <w:rFonts w:ascii="Arial" w:hAnsi="Arial" w:cs="Arial"/>
          <w:color w:val="000000" w:themeColor="text1"/>
          <w:sz w:val="22"/>
        </w:rPr>
        <w:t>2</w:t>
      </w:r>
      <w:r w:rsidR="001C2A12" w:rsidRPr="00C10D22">
        <w:rPr>
          <w:rFonts w:ascii="Arial" w:hAnsi="Arial" w:cs="Arial"/>
          <w:color w:val="000000" w:themeColor="text1"/>
          <w:sz w:val="22"/>
        </w:rPr>
        <w:t xml:space="preserve">. Suscrito por </w:t>
      </w:r>
      <w:r w:rsidR="001C2A12">
        <w:rPr>
          <w:rFonts w:ascii="Arial" w:hAnsi="Arial" w:cs="Arial"/>
          <w:color w:val="000000" w:themeColor="text1"/>
          <w:sz w:val="22"/>
        </w:rPr>
        <w:t xml:space="preserve">el Tec. Enf. Raquel ZEVALLOS ARIAS, donde solicita el cumplimiento judicial con </w:t>
      </w:r>
      <w:r w:rsidR="00522B9C">
        <w:rPr>
          <w:rFonts w:ascii="Arial" w:hAnsi="Arial" w:cs="Arial"/>
          <w:color w:val="000000" w:themeColor="text1"/>
          <w:sz w:val="22"/>
        </w:rPr>
        <w:t>sentencia Nº</w:t>
      </w:r>
      <w:r w:rsidR="001C2A12">
        <w:rPr>
          <w:rFonts w:ascii="Arial" w:hAnsi="Arial" w:cs="Arial"/>
          <w:color w:val="000000" w:themeColor="text1"/>
          <w:sz w:val="22"/>
        </w:rPr>
        <w:t xml:space="preserve"> 210-2021</w:t>
      </w:r>
      <w:r w:rsidR="00522B9C">
        <w:rPr>
          <w:rFonts w:ascii="Arial" w:hAnsi="Arial" w:cs="Arial"/>
          <w:color w:val="000000" w:themeColor="text1"/>
          <w:sz w:val="22"/>
        </w:rPr>
        <w:t xml:space="preserve"> y confirmada por la </w:t>
      </w:r>
      <w:r w:rsidR="009B227E">
        <w:rPr>
          <w:rFonts w:ascii="Arial" w:hAnsi="Arial" w:cs="Arial"/>
          <w:color w:val="000000" w:themeColor="text1"/>
          <w:sz w:val="22"/>
        </w:rPr>
        <w:t xml:space="preserve">Segunda Sala Laboral Permanente </w:t>
      </w:r>
      <w:r w:rsidR="00522B9C">
        <w:rPr>
          <w:rFonts w:ascii="Arial" w:hAnsi="Arial" w:cs="Arial"/>
          <w:color w:val="000000" w:themeColor="text1"/>
          <w:sz w:val="22"/>
        </w:rPr>
        <w:t xml:space="preserve">de Huancayo, mediante sentencia de vista Nº 1799-2021, la misma que ordena que la Entidad Hospital De Pampas cumpla con reponer a la </w:t>
      </w:r>
      <w:r w:rsidR="009B227E">
        <w:rPr>
          <w:rFonts w:ascii="Arial" w:hAnsi="Arial" w:cs="Arial"/>
          <w:color w:val="000000" w:themeColor="text1"/>
          <w:sz w:val="22"/>
        </w:rPr>
        <w:t>recurrente</w:t>
      </w:r>
      <w:r w:rsidR="00522B9C">
        <w:rPr>
          <w:rFonts w:ascii="Arial" w:hAnsi="Arial" w:cs="Arial"/>
          <w:color w:val="000000" w:themeColor="text1"/>
          <w:sz w:val="22"/>
        </w:rPr>
        <w:t xml:space="preserve"> en</w:t>
      </w:r>
      <w:r w:rsidR="009B227E">
        <w:rPr>
          <w:rFonts w:ascii="Arial" w:hAnsi="Arial" w:cs="Arial"/>
          <w:color w:val="000000" w:themeColor="text1"/>
          <w:sz w:val="22"/>
        </w:rPr>
        <w:t xml:space="preserve"> el</w:t>
      </w:r>
      <w:r w:rsidR="00522B9C">
        <w:rPr>
          <w:rFonts w:ascii="Arial" w:hAnsi="Arial" w:cs="Arial"/>
          <w:color w:val="000000" w:themeColor="text1"/>
          <w:sz w:val="22"/>
        </w:rPr>
        <w:t xml:space="preserve"> cargo de </w:t>
      </w:r>
      <w:r w:rsidR="009B227E">
        <w:rPr>
          <w:rFonts w:ascii="Arial" w:hAnsi="Arial" w:cs="Arial"/>
          <w:color w:val="000000" w:themeColor="text1"/>
          <w:sz w:val="22"/>
        </w:rPr>
        <w:t>Técnica</w:t>
      </w:r>
      <w:r w:rsidR="00522B9C">
        <w:rPr>
          <w:rFonts w:ascii="Arial" w:hAnsi="Arial" w:cs="Arial"/>
          <w:color w:val="000000" w:themeColor="text1"/>
          <w:sz w:val="22"/>
        </w:rPr>
        <w:t xml:space="preserve"> </w:t>
      </w:r>
      <w:r w:rsidR="009B227E">
        <w:rPr>
          <w:rFonts w:ascii="Arial" w:hAnsi="Arial" w:cs="Arial"/>
          <w:color w:val="000000" w:themeColor="text1"/>
          <w:sz w:val="22"/>
        </w:rPr>
        <w:t>Enfermera.</w:t>
      </w:r>
    </w:p>
    <w:p w14:paraId="0F45AD7E" w14:textId="7F1D6B06" w:rsidR="001C2A12" w:rsidRDefault="001C2A12" w:rsidP="00DB097B">
      <w:pPr>
        <w:jc w:val="both"/>
        <w:rPr>
          <w:rFonts w:ascii="Arial" w:hAnsi="Arial" w:cs="Arial"/>
          <w:color w:val="000000" w:themeColor="text1"/>
          <w:sz w:val="22"/>
        </w:rPr>
      </w:pPr>
    </w:p>
    <w:p w14:paraId="269FC47C" w14:textId="77777777" w:rsidR="001C2A12" w:rsidRDefault="001C2A12" w:rsidP="00DB097B">
      <w:pPr>
        <w:jc w:val="both"/>
        <w:rPr>
          <w:rFonts w:ascii="Arial" w:hAnsi="Arial" w:cs="Arial"/>
          <w:color w:val="000000" w:themeColor="text1"/>
          <w:sz w:val="22"/>
        </w:rPr>
      </w:pPr>
    </w:p>
    <w:p w14:paraId="1209A7DF" w14:textId="77777777" w:rsidR="009B227E" w:rsidRDefault="00A558D9" w:rsidP="00105995">
      <w:pPr>
        <w:jc w:val="both"/>
        <w:rPr>
          <w:rFonts w:ascii="Arial" w:hAnsi="Arial" w:cs="Arial"/>
          <w:color w:val="000000" w:themeColor="text1"/>
          <w:sz w:val="22"/>
        </w:rPr>
      </w:pPr>
      <w:r>
        <w:rPr>
          <w:rFonts w:ascii="Arial" w:hAnsi="Arial" w:cs="Arial"/>
          <w:color w:val="000000" w:themeColor="text1"/>
          <w:sz w:val="22"/>
        </w:rPr>
        <w:t xml:space="preserve">2.2.- </w:t>
      </w:r>
      <w:r w:rsidR="009B227E">
        <w:rPr>
          <w:rFonts w:ascii="Arial" w:hAnsi="Arial" w:cs="Arial"/>
          <w:color w:val="000000" w:themeColor="text1"/>
          <w:sz w:val="22"/>
        </w:rPr>
        <w:t>INFORME Nº 009-2023/GOB.REG.HVCA/DIRESA/HPT-OA-UGRH. De fecha 12 de enero del 2023, suscrito por el Jefe Inmediato De Recursos Humanos Lic. Adm. Walter BERNARDO CONGORA.</w:t>
      </w:r>
    </w:p>
    <w:p w14:paraId="386CB87A" w14:textId="77777777" w:rsidR="009B227E" w:rsidRDefault="009B227E" w:rsidP="00105995">
      <w:pPr>
        <w:jc w:val="both"/>
        <w:rPr>
          <w:rFonts w:ascii="Arial" w:hAnsi="Arial" w:cs="Arial"/>
          <w:color w:val="000000" w:themeColor="text1"/>
          <w:sz w:val="22"/>
        </w:rPr>
      </w:pPr>
    </w:p>
    <w:p w14:paraId="059A5EAF" w14:textId="1779D853" w:rsidR="002A7577" w:rsidRPr="00C10D22" w:rsidRDefault="00C85521" w:rsidP="00105995">
      <w:pPr>
        <w:jc w:val="both"/>
        <w:rPr>
          <w:rFonts w:ascii="Arial" w:hAnsi="Arial" w:cs="Arial"/>
          <w:color w:val="000000" w:themeColor="text1"/>
          <w:sz w:val="22"/>
        </w:rPr>
      </w:pPr>
      <w:r w:rsidRPr="00C10D22">
        <w:rPr>
          <w:rFonts w:ascii="Arial" w:hAnsi="Arial" w:cs="Arial"/>
          <w:color w:val="000000" w:themeColor="text1"/>
          <w:sz w:val="22"/>
        </w:rPr>
        <w:tab/>
      </w:r>
    </w:p>
    <w:p w14:paraId="0E2F0A36" w14:textId="6937C1FE" w:rsidR="002A7577" w:rsidRDefault="002A7577" w:rsidP="00DB097B">
      <w:pPr>
        <w:jc w:val="both"/>
        <w:rPr>
          <w:rFonts w:ascii="Arial" w:hAnsi="Arial" w:cs="Arial"/>
          <w:b/>
          <w:color w:val="000000" w:themeColor="text1"/>
        </w:rPr>
      </w:pPr>
      <w:r w:rsidRPr="00C10D22">
        <w:rPr>
          <w:rFonts w:ascii="Arial" w:hAnsi="Arial" w:cs="Arial"/>
          <w:b/>
          <w:color w:val="000000" w:themeColor="text1"/>
          <w:sz w:val="22"/>
        </w:rPr>
        <w:t xml:space="preserve">III. </w:t>
      </w:r>
      <w:r w:rsidRPr="00C10D22">
        <w:rPr>
          <w:rFonts w:ascii="Arial" w:hAnsi="Arial" w:cs="Arial"/>
          <w:b/>
          <w:color w:val="000000" w:themeColor="text1"/>
        </w:rPr>
        <w:t>ASPECTO NORMATIVO:</w:t>
      </w:r>
    </w:p>
    <w:p w14:paraId="1B1A10B5" w14:textId="77777777" w:rsidR="008472EE" w:rsidRPr="00C10D22" w:rsidRDefault="008472EE" w:rsidP="00DB097B">
      <w:pPr>
        <w:jc w:val="both"/>
        <w:rPr>
          <w:rFonts w:ascii="Arial" w:hAnsi="Arial" w:cs="Arial"/>
          <w:b/>
          <w:color w:val="000000" w:themeColor="text1"/>
        </w:rPr>
      </w:pPr>
    </w:p>
    <w:p w14:paraId="0EB8C7E6" w14:textId="5DF157D8" w:rsidR="00CE57DC" w:rsidRPr="00CE57DC" w:rsidRDefault="00105995" w:rsidP="00CE57DC">
      <w:pPr>
        <w:tabs>
          <w:tab w:val="left" w:pos="465"/>
        </w:tabs>
        <w:autoSpaceDE w:val="0"/>
        <w:autoSpaceDN w:val="0"/>
        <w:adjustRightInd w:val="0"/>
        <w:jc w:val="both"/>
        <w:rPr>
          <w:rFonts w:ascii="Arial" w:hAnsi="Arial" w:cs="Arial"/>
          <w:b/>
          <w:sz w:val="21"/>
          <w:szCs w:val="21"/>
          <w:lang w:val="es-ES" w:eastAsia="en-US"/>
        </w:rPr>
      </w:pPr>
      <w:r>
        <w:rPr>
          <w:rFonts w:ascii="Arial" w:hAnsi="Arial" w:cs="Arial"/>
          <w:color w:val="000000" w:themeColor="text1"/>
          <w:sz w:val="22"/>
          <w:szCs w:val="22"/>
        </w:rPr>
        <w:t>3.1</w:t>
      </w:r>
      <w:r w:rsidR="00101441" w:rsidRPr="00C10D22">
        <w:rPr>
          <w:rFonts w:ascii="Arial" w:hAnsi="Arial" w:cs="Arial"/>
          <w:color w:val="000000" w:themeColor="text1"/>
          <w:sz w:val="22"/>
          <w:szCs w:val="22"/>
        </w:rPr>
        <w:t xml:space="preserve">.- </w:t>
      </w:r>
      <w:r w:rsidR="00523B12" w:rsidRPr="00C10D22">
        <w:rPr>
          <w:rFonts w:ascii="Arial" w:hAnsi="Arial" w:cs="Arial"/>
          <w:color w:val="000000" w:themeColor="text1"/>
          <w:sz w:val="22"/>
          <w:szCs w:val="22"/>
        </w:rPr>
        <w:t xml:space="preserve"> </w:t>
      </w:r>
      <w:r w:rsidR="00CE57DC" w:rsidRPr="00CE57DC">
        <w:rPr>
          <w:rFonts w:ascii="Arial" w:hAnsi="Arial" w:cs="Arial"/>
          <w:b/>
          <w:sz w:val="21"/>
          <w:szCs w:val="21"/>
          <w:lang w:val="es-ES" w:eastAsia="en-US"/>
        </w:rPr>
        <w:t>Sobre la Ejecución de Resoluciones Judiciales</w:t>
      </w:r>
    </w:p>
    <w:p w14:paraId="61D98983" w14:textId="346B2369" w:rsidR="00CE57DC" w:rsidRPr="00CE57DC" w:rsidRDefault="00CE57DC" w:rsidP="00CE57DC">
      <w:pPr>
        <w:tabs>
          <w:tab w:val="left" w:pos="465"/>
        </w:tabs>
        <w:autoSpaceDE w:val="0"/>
        <w:autoSpaceDN w:val="0"/>
        <w:adjustRightInd w:val="0"/>
        <w:spacing w:after="200" w:line="288" w:lineRule="auto"/>
        <w:jc w:val="both"/>
        <w:rPr>
          <w:rFonts w:ascii="Arial" w:hAnsi="Arial" w:cs="Arial"/>
          <w:b/>
          <w:sz w:val="21"/>
          <w:szCs w:val="21"/>
          <w:u w:val="single"/>
          <w:lang w:val="es-ES" w:eastAsia="en-US"/>
        </w:rPr>
      </w:pPr>
      <w:r w:rsidRPr="00CE57DC">
        <w:rPr>
          <w:rFonts w:ascii="Arial" w:hAnsi="Arial" w:cs="Arial"/>
          <w:sz w:val="21"/>
          <w:szCs w:val="21"/>
          <w:lang w:val="es-ES" w:eastAsia="en-US"/>
        </w:rPr>
        <w:t xml:space="preserve">Al respecto, debe tenerse presente el carácter vinculante de las decisiones judiciales conforme al </w:t>
      </w:r>
      <w:r w:rsidRPr="00CE57DC">
        <w:rPr>
          <w:rFonts w:ascii="Arial" w:hAnsi="Arial" w:cs="Arial"/>
          <w:b/>
          <w:sz w:val="21"/>
          <w:szCs w:val="21"/>
          <w:u w:val="single"/>
          <w:lang w:val="es-ES" w:eastAsia="en-US"/>
        </w:rPr>
        <w:t xml:space="preserve">artículo 4 del Decreto Supremo N° 017-93-JUS, Texto Único Ordenado de la Ley Orgánica del Poder Judicial, el cual señala que toda persona y autoridad está obligada a acatar y dar cumplimiento a las decisiones judiciales o de índole administrativa, emanadas de autoridad judicial competente, en sus propios términos, sin poder calificar </w:t>
      </w:r>
      <w:r w:rsidRPr="00CE57DC">
        <w:rPr>
          <w:rFonts w:ascii="Arial" w:hAnsi="Arial" w:cs="Arial"/>
          <w:b/>
          <w:sz w:val="21"/>
          <w:szCs w:val="21"/>
          <w:u w:val="single"/>
          <w:lang w:val="es-ES" w:eastAsia="en-US"/>
        </w:rPr>
        <w:lastRenderedPageBreak/>
        <w:t>su contenido o sus fundamentos, restringir sus efectos o interpretar sus alcances, bajo la responsabilidad civil, penal o administrativa que la ley señala.</w:t>
      </w:r>
    </w:p>
    <w:p w14:paraId="717D40F3" w14:textId="20E769F0" w:rsidR="00CE57DC" w:rsidRPr="00CE57DC" w:rsidRDefault="00CE57DC" w:rsidP="00CE57DC">
      <w:pPr>
        <w:tabs>
          <w:tab w:val="left" w:pos="465"/>
        </w:tabs>
        <w:autoSpaceDE w:val="0"/>
        <w:autoSpaceDN w:val="0"/>
        <w:adjustRightInd w:val="0"/>
        <w:spacing w:after="200" w:line="288" w:lineRule="auto"/>
        <w:jc w:val="both"/>
        <w:rPr>
          <w:rFonts w:ascii="Arial" w:hAnsi="Arial" w:cs="Arial"/>
          <w:sz w:val="21"/>
          <w:szCs w:val="21"/>
          <w:lang w:val="es-ES" w:eastAsia="en-US"/>
        </w:rPr>
      </w:pPr>
      <w:r>
        <w:rPr>
          <w:rFonts w:ascii="Arial" w:hAnsi="Arial" w:cs="Arial"/>
          <w:b/>
          <w:sz w:val="21"/>
          <w:szCs w:val="21"/>
          <w:lang w:val="es-ES" w:eastAsia="en-US"/>
        </w:rPr>
        <w:t xml:space="preserve">3.2.- </w:t>
      </w:r>
      <w:r w:rsidRPr="00CE57DC">
        <w:rPr>
          <w:rFonts w:ascii="Arial" w:hAnsi="Arial" w:cs="Arial"/>
          <w:sz w:val="21"/>
          <w:szCs w:val="21"/>
          <w:lang w:val="es-ES" w:eastAsia="en-US"/>
        </w:rPr>
        <w:t xml:space="preserve">Por ello, en los casos en los que se cuente con una sentencie firme y consentida donde se ordene la reposición de servidores de la administración pública a la entidad donde laboraban, esta se encuentra obligada a ejecutar la reincorporación del servidor de acuerdo a las condiciones establecidas por el juez en su sentencia judicial; evitando cualquier retraso en su ejecución, y sin 1 "Decenio de la Igualdad de oportunidades para mujeres y hombres" "Año de la lucha contra la corrupción y la impunidad" hacer calificación alguna que pudiese restringir sus efectos, incurriendo en responsabilidad en caso de infringir dichas reglas. </w:t>
      </w:r>
    </w:p>
    <w:p w14:paraId="6D31ACBA" w14:textId="44D60F3B" w:rsidR="00CE57DC" w:rsidRPr="00CE57DC" w:rsidRDefault="00CE57DC" w:rsidP="00CE57DC">
      <w:pPr>
        <w:tabs>
          <w:tab w:val="left" w:pos="465"/>
        </w:tabs>
        <w:autoSpaceDE w:val="0"/>
        <w:autoSpaceDN w:val="0"/>
        <w:adjustRightInd w:val="0"/>
        <w:spacing w:after="200" w:line="288" w:lineRule="auto"/>
        <w:jc w:val="both"/>
        <w:rPr>
          <w:rFonts w:ascii="Arial" w:hAnsi="Arial" w:cs="Arial"/>
          <w:sz w:val="21"/>
          <w:szCs w:val="21"/>
          <w:lang w:val="es-ES" w:eastAsia="en-US"/>
        </w:rPr>
      </w:pPr>
      <w:r>
        <w:rPr>
          <w:rFonts w:ascii="Arial" w:hAnsi="Arial" w:cs="Arial"/>
          <w:b/>
          <w:sz w:val="21"/>
          <w:szCs w:val="21"/>
          <w:lang w:val="es-ES" w:eastAsia="en-US"/>
        </w:rPr>
        <w:t xml:space="preserve">3.3.- </w:t>
      </w:r>
      <w:r w:rsidRPr="00CE57DC">
        <w:rPr>
          <w:rFonts w:ascii="Arial" w:hAnsi="Arial" w:cs="Arial"/>
          <w:sz w:val="21"/>
          <w:szCs w:val="21"/>
          <w:lang w:val="es-ES" w:eastAsia="en-US"/>
        </w:rPr>
        <w:t>Siendo así, SERVIR, aun siendo el ente rector del Sistema Administrativo de Gestión de Recursos Humanos, no puede emitir opinión sobre la forma de ejecución de una resolución judicial. Cualquier pedido de aclaración sobre los alcances de esta debe ser formulado ante la autoridad que la haya expedido, empleando los mecanismos establecidos para dicho efecto. De las acciones administrativas para la reincorporación ordenada por mandato judicial</w:t>
      </w:r>
    </w:p>
    <w:p w14:paraId="25BC3E8D" w14:textId="18A3F9B8" w:rsidR="00CE57DC" w:rsidRPr="00CE57DC" w:rsidRDefault="00CE57DC" w:rsidP="00CE57DC">
      <w:pPr>
        <w:tabs>
          <w:tab w:val="left" w:pos="465"/>
        </w:tabs>
        <w:autoSpaceDE w:val="0"/>
        <w:autoSpaceDN w:val="0"/>
        <w:adjustRightInd w:val="0"/>
        <w:spacing w:after="200" w:line="288" w:lineRule="auto"/>
        <w:jc w:val="both"/>
        <w:rPr>
          <w:rFonts w:ascii="Arial" w:hAnsi="Arial" w:cs="Arial"/>
          <w:sz w:val="21"/>
          <w:szCs w:val="21"/>
          <w:lang w:val="es-ES" w:eastAsia="en-US"/>
        </w:rPr>
      </w:pPr>
      <w:r>
        <w:rPr>
          <w:rFonts w:ascii="Arial" w:hAnsi="Arial" w:cs="Arial"/>
          <w:b/>
          <w:sz w:val="21"/>
          <w:szCs w:val="21"/>
          <w:lang w:val="es-ES" w:eastAsia="en-US"/>
        </w:rPr>
        <w:t xml:space="preserve">3.4.- </w:t>
      </w:r>
      <w:r w:rsidRPr="00CE57DC">
        <w:rPr>
          <w:rFonts w:ascii="Arial" w:hAnsi="Arial" w:cs="Arial"/>
          <w:sz w:val="21"/>
          <w:szCs w:val="21"/>
          <w:lang w:val="es-ES" w:eastAsia="en-US"/>
        </w:rPr>
        <w:t xml:space="preserve">Por su parte, en relación a este tema, SERVIR ha tenido oportunidad de emitir opinión legal en el Informe Técnico Nº 592-2018-SERVIR/GPGSC (disponible en: www.servir.gob.pe), cuyo contenido ratificamos y recomendamos revisar para mayor detalle, en el cual se concluyó lo siguiente: "3.1 La entidad tiene la obligación de dar cumplimiento a los mandados judiciales, no pudiendo modificar ninguno de sus extremos, así como tampoco puede retardar su cumplimiento, dado que ello generará, según corresponda, responsabilidad civil, penal o administrativa del funcionario o servidor encargado de dar cumplimiento dicho mandato. 3.2 La ley N° 30693, Ley de Presupuesto del Sector Público para el Año Fiscal 2018, en su artículo prohíbe el ingresa de personal en el sector público por servicios personales y el nombramiento, salvo determinadas excepciones que dicha norma establece; aplicándose esta prohibición a toda contratación de personal para la Administración Pública, sea a través del régimen laboral público (Decreto legislativo N" 276} o del régimen laboral de la actividad privada (Decreto legislativo N° 728). 3.3 Dentro de esos supuestos de excepción legalmente previstos, se permite el ingreso de personal por mandato de sentencias judiciales en calidad de cosa juzgada. Para ello, se debe cumplir con los requisitos establecidos en el numeral 8.2 del artículo 8 de la Ley N° 30693. 3.4 Una entidad de la Administración Pública está facultada para realizar los ajustes necesarios al Cuadro para Asignación de Personal Provisional - CAP Provisional para la incorporación de personal en cumplimiento de mandato judicial, en el marco de la Directiva Nº 002-2015 SERVIR/GDSRH, Normas para la gestión del proceso de administración de puestos, y elaboración y aprobación del Cuadro de Puestos de la Entidad CPE, versión actualizada por Resolución de Presidencia Ejecutiva Nº 057-2016-SERVIR/PE. 3.5 Es posible la modificación del Cuadro N° 2 del Cuadro de Puestos de la Entidad CPE para el cumplimiento de una orden judicial consentida o ejecutoriada emitida por autoridad judicial competente, resolución firme del Tribunal del Servicio Civil que disponga la reposición de un servidor bajo los regímenes laborales regulados por los Decretos Legislativos N° 276 y 728, de conformidad con el numeral 6.3.4 de la Directiva Nº 002-2015-SERVIR/GDSRH. ( ... )" </w:t>
      </w:r>
    </w:p>
    <w:p w14:paraId="7EC23132" w14:textId="7AE64DFC" w:rsidR="00D174CB" w:rsidRDefault="00D174CB" w:rsidP="00DA3335">
      <w:pPr>
        <w:tabs>
          <w:tab w:val="left" w:pos="465"/>
        </w:tabs>
        <w:autoSpaceDE w:val="0"/>
        <w:autoSpaceDN w:val="0"/>
        <w:adjustRightInd w:val="0"/>
        <w:jc w:val="both"/>
        <w:rPr>
          <w:rFonts w:ascii="Arial" w:hAnsi="Arial" w:cs="Arial"/>
        </w:rPr>
      </w:pPr>
    </w:p>
    <w:p w14:paraId="7B74662A" w14:textId="7ADA07CD" w:rsidR="000B65CA" w:rsidRPr="00D174CB" w:rsidRDefault="00D174CB" w:rsidP="00D174CB">
      <w:pPr>
        <w:tabs>
          <w:tab w:val="left" w:pos="465"/>
        </w:tabs>
        <w:autoSpaceDE w:val="0"/>
        <w:autoSpaceDN w:val="0"/>
        <w:adjustRightInd w:val="0"/>
        <w:jc w:val="both"/>
        <w:rPr>
          <w:rFonts w:ascii="Arial" w:hAnsi="Arial" w:cs="Arial"/>
        </w:rPr>
      </w:pPr>
      <w:r>
        <w:rPr>
          <w:rFonts w:ascii="Arial" w:hAnsi="Arial" w:cs="Arial"/>
        </w:rPr>
        <w:tab/>
      </w:r>
    </w:p>
    <w:p w14:paraId="47A5FEB6" w14:textId="77777777" w:rsidR="00F171B7" w:rsidRPr="00C10D22" w:rsidRDefault="00F171B7" w:rsidP="00C10D22">
      <w:pPr>
        <w:jc w:val="both"/>
        <w:rPr>
          <w:rFonts w:ascii="Arial" w:hAnsi="Arial" w:cs="Arial"/>
          <w:b/>
          <w:color w:val="000000" w:themeColor="text1"/>
          <w:sz w:val="22"/>
          <w:szCs w:val="22"/>
        </w:rPr>
      </w:pPr>
      <w:r w:rsidRPr="00C10D22">
        <w:rPr>
          <w:rFonts w:ascii="Arial" w:hAnsi="Arial" w:cs="Arial"/>
          <w:b/>
          <w:color w:val="000000" w:themeColor="text1"/>
          <w:sz w:val="22"/>
          <w:szCs w:val="22"/>
        </w:rPr>
        <w:t>IV. CONCLUCION:</w:t>
      </w:r>
    </w:p>
    <w:p w14:paraId="462977CA" w14:textId="77777777" w:rsidR="00F171B7" w:rsidRPr="00C10D22" w:rsidRDefault="00F171B7" w:rsidP="009B049A">
      <w:pPr>
        <w:jc w:val="both"/>
        <w:rPr>
          <w:rFonts w:ascii="Arial" w:hAnsi="Arial" w:cs="Arial"/>
          <w:b/>
          <w:color w:val="000000" w:themeColor="text1"/>
          <w:sz w:val="22"/>
          <w:szCs w:val="22"/>
        </w:rPr>
      </w:pPr>
    </w:p>
    <w:p w14:paraId="5CDCED37" w14:textId="787E7A07" w:rsidR="00487329" w:rsidRDefault="00F171B7" w:rsidP="002E2688">
      <w:pPr>
        <w:jc w:val="both"/>
        <w:rPr>
          <w:rFonts w:ascii="Arial" w:hAnsi="Arial" w:cs="Arial"/>
          <w:color w:val="000000" w:themeColor="text1"/>
          <w:sz w:val="22"/>
          <w:szCs w:val="22"/>
        </w:rPr>
      </w:pPr>
      <w:r w:rsidRPr="00C10D22">
        <w:rPr>
          <w:rFonts w:ascii="Arial" w:hAnsi="Arial" w:cs="Arial"/>
          <w:b/>
          <w:color w:val="000000" w:themeColor="text1"/>
          <w:sz w:val="22"/>
          <w:szCs w:val="22"/>
        </w:rPr>
        <w:tab/>
      </w:r>
      <w:r w:rsidRPr="008A3BCB">
        <w:rPr>
          <w:rFonts w:ascii="Arial" w:hAnsi="Arial" w:cs="Arial"/>
          <w:color w:val="000000" w:themeColor="text1"/>
          <w:sz w:val="22"/>
          <w:szCs w:val="22"/>
        </w:rPr>
        <w:t xml:space="preserve">4.1.- </w:t>
      </w:r>
      <w:r w:rsidR="008A3BCB">
        <w:rPr>
          <w:rFonts w:ascii="Arial" w:hAnsi="Arial" w:cs="Arial"/>
          <w:color w:val="000000" w:themeColor="text1"/>
          <w:sz w:val="22"/>
          <w:szCs w:val="22"/>
        </w:rPr>
        <w:t xml:space="preserve">Que, teniendo </w:t>
      </w:r>
      <w:r w:rsidR="00CE57DC">
        <w:rPr>
          <w:rFonts w:ascii="Arial" w:hAnsi="Arial" w:cs="Arial"/>
          <w:color w:val="000000" w:themeColor="text1"/>
          <w:sz w:val="22"/>
          <w:szCs w:val="22"/>
        </w:rPr>
        <w:t xml:space="preserve">lo prescrito en el </w:t>
      </w:r>
      <w:r w:rsidR="00CE57DC" w:rsidRPr="00CE57DC">
        <w:rPr>
          <w:rFonts w:ascii="Arial" w:hAnsi="Arial" w:cs="Arial"/>
          <w:b/>
          <w:color w:val="000000" w:themeColor="text1"/>
          <w:sz w:val="22"/>
          <w:szCs w:val="22"/>
          <w:u w:val="single"/>
          <w:lang w:val="es-ES"/>
        </w:rPr>
        <w:t>artículo 4 del Decreto Supremo N° 017-93-JUS, Texto Único Ordenado de la Ley Orgánica del Poder Judicial</w:t>
      </w:r>
      <w:r w:rsidR="00CE57DC" w:rsidRPr="00CE57DC">
        <w:rPr>
          <w:rFonts w:ascii="Arial" w:hAnsi="Arial" w:cs="Arial"/>
          <w:color w:val="000000" w:themeColor="text1"/>
          <w:sz w:val="22"/>
          <w:szCs w:val="22"/>
          <w:lang w:val="es-ES"/>
        </w:rPr>
        <w:t xml:space="preserve"> </w:t>
      </w:r>
      <w:r w:rsidR="00CE57DC">
        <w:rPr>
          <w:rFonts w:ascii="Arial" w:hAnsi="Arial" w:cs="Arial"/>
          <w:color w:val="000000" w:themeColor="text1"/>
          <w:sz w:val="22"/>
          <w:szCs w:val="22"/>
          <w:lang w:val="es-ES"/>
        </w:rPr>
        <w:t xml:space="preserve">en la que señala </w:t>
      </w:r>
      <w:r w:rsidR="00CE57DC" w:rsidRPr="00CE57DC">
        <w:rPr>
          <w:rFonts w:ascii="Arial" w:hAnsi="Arial" w:cs="Arial"/>
          <w:color w:val="000000" w:themeColor="text1"/>
          <w:sz w:val="22"/>
          <w:szCs w:val="22"/>
          <w:lang w:val="es-ES"/>
        </w:rPr>
        <w:t>que toda persona y autoridad está obligada a acatar y dar cumplimiento a las decisiones judiciales o de índole administrativa, emanadas de autoridad judicial competente, en sus propios términos, sin poder calificar su contenido o sus fundamentos, restringir sus efectos o interpretar sus alcances, bajo la responsabilidad civil, penal o administrativa que la ley señala.</w:t>
      </w:r>
    </w:p>
    <w:p w14:paraId="59A22901" w14:textId="77777777" w:rsidR="002E2688" w:rsidRPr="00C10D22" w:rsidRDefault="002E2688" w:rsidP="002E2688">
      <w:pPr>
        <w:jc w:val="both"/>
        <w:rPr>
          <w:rFonts w:ascii="Arial" w:hAnsi="Arial" w:cs="Arial"/>
          <w:color w:val="000000" w:themeColor="text1"/>
          <w:sz w:val="22"/>
          <w:szCs w:val="22"/>
        </w:rPr>
      </w:pPr>
    </w:p>
    <w:p w14:paraId="228531A5" w14:textId="77777777" w:rsidR="00F171B7" w:rsidRPr="00C10D22"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 xml:space="preserve">Por lo que esta Oficina de Asesoría Jurídica </w:t>
      </w:r>
      <w:r w:rsidRPr="008472EE">
        <w:rPr>
          <w:rFonts w:ascii="Arial" w:hAnsi="Arial" w:cs="Arial"/>
          <w:b/>
          <w:color w:val="000000" w:themeColor="text1"/>
          <w:sz w:val="22"/>
          <w:szCs w:val="22"/>
        </w:rPr>
        <w:t>OPINA:</w:t>
      </w:r>
    </w:p>
    <w:p w14:paraId="6ACE5889" w14:textId="77777777" w:rsidR="0053666E" w:rsidRPr="00C10D22" w:rsidRDefault="0053666E" w:rsidP="009B049A">
      <w:pPr>
        <w:jc w:val="both"/>
        <w:rPr>
          <w:rFonts w:ascii="Arial" w:hAnsi="Arial" w:cs="Arial"/>
          <w:color w:val="000000" w:themeColor="text1"/>
          <w:sz w:val="22"/>
          <w:szCs w:val="22"/>
        </w:rPr>
      </w:pPr>
    </w:p>
    <w:p w14:paraId="0927788F" w14:textId="4463BC30" w:rsidR="0053666E" w:rsidRPr="000126CE"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1</w:t>
      </w:r>
      <w:r w:rsidR="00E65F1A" w:rsidRPr="00C10D22">
        <w:rPr>
          <w:rFonts w:ascii="Arial" w:hAnsi="Arial" w:cs="Arial"/>
          <w:color w:val="000000" w:themeColor="text1"/>
          <w:sz w:val="22"/>
          <w:szCs w:val="22"/>
        </w:rPr>
        <w:t xml:space="preserve">).- </w:t>
      </w:r>
      <w:r w:rsidR="00412BD0">
        <w:rPr>
          <w:rFonts w:ascii="Arial" w:hAnsi="Arial" w:cs="Arial"/>
          <w:color w:val="000000" w:themeColor="text1"/>
          <w:sz w:val="22"/>
          <w:szCs w:val="22"/>
        </w:rPr>
        <w:t>Dar cumplimiento a las decisiones judiciales a partir de cuándo estas hayan sido notificadas.</w:t>
      </w:r>
    </w:p>
    <w:p w14:paraId="4A48B1EF" w14:textId="77777777" w:rsidR="00F171B7" w:rsidRPr="000126CE" w:rsidRDefault="00F171B7" w:rsidP="009B049A">
      <w:pPr>
        <w:jc w:val="both"/>
        <w:rPr>
          <w:rFonts w:ascii="Arial" w:hAnsi="Arial" w:cs="Arial"/>
          <w:color w:val="000000" w:themeColor="text1"/>
          <w:sz w:val="22"/>
          <w:szCs w:val="22"/>
        </w:rPr>
      </w:pPr>
    </w:p>
    <w:p w14:paraId="61DEE933" w14:textId="77777777" w:rsidR="002E718B" w:rsidRPr="00C10D22" w:rsidRDefault="002E718B" w:rsidP="009B049A">
      <w:pPr>
        <w:jc w:val="both"/>
        <w:rPr>
          <w:rFonts w:ascii="Arial" w:hAnsi="Arial" w:cs="Arial"/>
          <w:color w:val="000000" w:themeColor="text1"/>
          <w:sz w:val="22"/>
        </w:rPr>
      </w:pPr>
      <w:r w:rsidRPr="000126CE">
        <w:rPr>
          <w:rFonts w:ascii="Arial" w:hAnsi="Arial" w:cs="Arial"/>
          <w:color w:val="000000" w:themeColor="text1"/>
          <w:sz w:val="22"/>
        </w:rPr>
        <w:t xml:space="preserve">         Sin otro en particular </w:t>
      </w:r>
      <w:r w:rsidR="00337CF0" w:rsidRPr="000126CE">
        <w:rPr>
          <w:rFonts w:ascii="Arial" w:hAnsi="Arial" w:cs="Arial"/>
          <w:color w:val="000000" w:themeColor="text1"/>
          <w:sz w:val="22"/>
        </w:rPr>
        <w:t>aprovecho, la</w:t>
      </w:r>
      <w:r w:rsidRPr="00C10D22">
        <w:rPr>
          <w:rFonts w:ascii="Arial" w:hAnsi="Arial" w:cs="Arial"/>
          <w:color w:val="000000" w:themeColor="text1"/>
          <w:sz w:val="22"/>
        </w:rPr>
        <w:t xml:space="preserve"> oportunidad para expresarle </w:t>
      </w:r>
      <w:r w:rsidR="00337CF0" w:rsidRPr="00C10D22">
        <w:rPr>
          <w:rFonts w:ascii="Arial" w:hAnsi="Arial" w:cs="Arial"/>
          <w:color w:val="000000" w:themeColor="text1"/>
          <w:sz w:val="22"/>
        </w:rPr>
        <w:t xml:space="preserve">las muestras de mi especial consideración y estima </w:t>
      </w:r>
      <w:r w:rsidR="000664A6" w:rsidRPr="00C10D22">
        <w:rPr>
          <w:rFonts w:ascii="Arial" w:hAnsi="Arial" w:cs="Arial"/>
          <w:color w:val="000000" w:themeColor="text1"/>
          <w:sz w:val="22"/>
        </w:rPr>
        <w:t>personal.</w:t>
      </w:r>
    </w:p>
    <w:p w14:paraId="3FA53F64" w14:textId="77777777" w:rsidR="00337CF0" w:rsidRPr="00C10D22" w:rsidRDefault="00337CF0" w:rsidP="009B049A">
      <w:pPr>
        <w:jc w:val="both"/>
        <w:rPr>
          <w:rFonts w:ascii="Arial" w:hAnsi="Arial" w:cs="Arial"/>
          <w:color w:val="000000" w:themeColor="text1"/>
          <w:sz w:val="22"/>
        </w:rPr>
      </w:pPr>
    </w:p>
    <w:p w14:paraId="417DAE74" w14:textId="77777777" w:rsidR="00C92303" w:rsidRPr="00C10D22" w:rsidRDefault="00337CF0" w:rsidP="009764CA">
      <w:pPr>
        <w:jc w:val="both"/>
        <w:rPr>
          <w:rFonts w:ascii="Arial" w:hAnsi="Arial" w:cs="Arial"/>
          <w:sz w:val="20"/>
        </w:rPr>
      </w:pPr>
      <w:r w:rsidRPr="00C10D22">
        <w:rPr>
          <w:rFonts w:ascii="Arial" w:hAnsi="Arial" w:cs="Arial"/>
          <w:color w:val="000000" w:themeColor="text1"/>
          <w:sz w:val="22"/>
        </w:rPr>
        <w:t xml:space="preserve">   </w:t>
      </w:r>
      <w:r w:rsidR="0063293B" w:rsidRPr="00C10D22">
        <w:rPr>
          <w:rFonts w:ascii="Arial" w:hAnsi="Arial" w:cs="Arial"/>
          <w:color w:val="000000" w:themeColor="text1"/>
          <w:sz w:val="22"/>
        </w:rPr>
        <w:t xml:space="preserve">       </w:t>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63293B" w:rsidRPr="00C10D22">
        <w:rPr>
          <w:rFonts w:ascii="Arial" w:hAnsi="Arial" w:cs="Arial"/>
          <w:color w:val="000000" w:themeColor="text1"/>
          <w:sz w:val="22"/>
        </w:rPr>
        <w:t>Es todo en cuanto se opina para su conocimiento.</w:t>
      </w:r>
      <w:r w:rsidRPr="00C10D22">
        <w:rPr>
          <w:rFonts w:ascii="Arial" w:hAnsi="Arial" w:cs="Arial"/>
          <w:sz w:val="22"/>
        </w:rPr>
        <w:t xml:space="preserve">                                       </w:t>
      </w:r>
      <w:r w:rsidR="000F705F" w:rsidRPr="00C10D22">
        <w:rPr>
          <w:rFonts w:ascii="Arial" w:hAnsi="Arial" w:cs="Arial"/>
          <w:sz w:val="22"/>
        </w:rPr>
        <w:t xml:space="preserve"> </w:t>
      </w:r>
      <w:r w:rsidR="00310AB9" w:rsidRPr="00C10D22">
        <w:rPr>
          <w:rFonts w:ascii="Arial" w:hAnsi="Arial" w:cs="Arial"/>
          <w:sz w:val="22"/>
        </w:rPr>
        <w:t xml:space="preserve">    </w:t>
      </w:r>
    </w:p>
    <w:p w14:paraId="0D9A6ACA" w14:textId="33C7CE46" w:rsidR="008472EE" w:rsidRDefault="00337CF0" w:rsidP="009B049A">
      <w:pPr>
        <w:tabs>
          <w:tab w:val="left" w:pos="1605"/>
        </w:tabs>
        <w:rPr>
          <w:rFonts w:ascii="Arial" w:hAnsi="Arial" w:cs="Arial"/>
          <w:sz w:val="18"/>
        </w:rPr>
      </w:pPr>
      <w:r w:rsidRPr="00C10D22">
        <w:rPr>
          <w:rFonts w:ascii="Arial" w:hAnsi="Arial" w:cs="Arial"/>
          <w:sz w:val="18"/>
        </w:rPr>
        <w:t xml:space="preserve"> </w:t>
      </w:r>
    </w:p>
    <w:p w14:paraId="1C9EE507" w14:textId="77777777" w:rsidR="008472EE" w:rsidRPr="008472EE" w:rsidRDefault="008472EE" w:rsidP="008472EE">
      <w:pPr>
        <w:rPr>
          <w:rFonts w:ascii="Arial" w:hAnsi="Arial" w:cs="Arial"/>
          <w:sz w:val="18"/>
        </w:rPr>
      </w:pPr>
    </w:p>
    <w:p w14:paraId="2097EDDD" w14:textId="77777777" w:rsidR="008472EE" w:rsidRPr="008472EE" w:rsidRDefault="008472EE" w:rsidP="008472EE">
      <w:pPr>
        <w:rPr>
          <w:rFonts w:ascii="Arial" w:hAnsi="Arial" w:cs="Arial"/>
          <w:sz w:val="18"/>
        </w:rPr>
      </w:pPr>
    </w:p>
    <w:p w14:paraId="5F86A4F0" w14:textId="77777777" w:rsidR="008472EE" w:rsidRPr="008472EE" w:rsidRDefault="008472EE" w:rsidP="008472EE">
      <w:pPr>
        <w:rPr>
          <w:rFonts w:ascii="Arial" w:hAnsi="Arial" w:cs="Arial"/>
          <w:sz w:val="18"/>
        </w:rPr>
      </w:pPr>
    </w:p>
    <w:p w14:paraId="7F470774" w14:textId="77777777" w:rsidR="008472EE" w:rsidRPr="008472EE" w:rsidRDefault="008472EE" w:rsidP="008472EE">
      <w:pPr>
        <w:rPr>
          <w:rFonts w:ascii="Arial" w:hAnsi="Arial" w:cs="Arial"/>
          <w:sz w:val="18"/>
        </w:rPr>
      </w:pPr>
    </w:p>
    <w:p w14:paraId="0CFE78FB" w14:textId="1D85B87E" w:rsidR="008472EE" w:rsidRDefault="008472EE" w:rsidP="008472EE">
      <w:pPr>
        <w:rPr>
          <w:rFonts w:ascii="Arial" w:hAnsi="Arial" w:cs="Arial"/>
          <w:sz w:val="18"/>
        </w:rPr>
      </w:pPr>
    </w:p>
    <w:p w14:paraId="2E037DF6" w14:textId="57040515" w:rsidR="007A3F34" w:rsidRDefault="007A3F34" w:rsidP="008472EE">
      <w:pPr>
        <w:rPr>
          <w:rFonts w:ascii="Arial" w:hAnsi="Arial" w:cs="Arial"/>
          <w:sz w:val="18"/>
        </w:rPr>
      </w:pPr>
    </w:p>
    <w:p w14:paraId="5043D1BE" w14:textId="54D23B11" w:rsidR="007A3F34" w:rsidRDefault="007A3F34" w:rsidP="008472EE">
      <w:pPr>
        <w:rPr>
          <w:rFonts w:ascii="Arial" w:hAnsi="Arial" w:cs="Arial"/>
          <w:sz w:val="18"/>
        </w:rPr>
      </w:pPr>
    </w:p>
    <w:p w14:paraId="2030DB3C" w14:textId="0D576165" w:rsidR="007A3F34" w:rsidRDefault="007A3F34" w:rsidP="008472EE">
      <w:pPr>
        <w:rPr>
          <w:rFonts w:ascii="Arial" w:hAnsi="Arial" w:cs="Arial"/>
          <w:sz w:val="18"/>
        </w:rPr>
      </w:pPr>
    </w:p>
    <w:p w14:paraId="6C4015F0" w14:textId="71968581" w:rsidR="007A3F34" w:rsidRDefault="007A3F34" w:rsidP="008472EE">
      <w:pPr>
        <w:rPr>
          <w:rFonts w:ascii="Arial" w:hAnsi="Arial" w:cs="Arial"/>
          <w:sz w:val="18"/>
        </w:rPr>
      </w:pPr>
    </w:p>
    <w:p w14:paraId="368CA6AA" w14:textId="4CE2AAE3" w:rsidR="007A3F34" w:rsidRDefault="007A3F34" w:rsidP="008472EE">
      <w:pPr>
        <w:rPr>
          <w:rFonts w:ascii="Arial" w:hAnsi="Arial" w:cs="Arial"/>
          <w:sz w:val="18"/>
        </w:rPr>
      </w:pPr>
    </w:p>
    <w:p w14:paraId="2EC2AC38" w14:textId="7D55AD71" w:rsidR="007A3F34" w:rsidRDefault="007A3F34" w:rsidP="008472EE">
      <w:pPr>
        <w:rPr>
          <w:rFonts w:ascii="Arial" w:hAnsi="Arial" w:cs="Arial"/>
          <w:sz w:val="18"/>
        </w:rPr>
      </w:pPr>
    </w:p>
    <w:p w14:paraId="5AEBC4BB" w14:textId="21E71D5E" w:rsidR="007A3F34" w:rsidRDefault="007A3F34" w:rsidP="008472EE">
      <w:pPr>
        <w:rPr>
          <w:rFonts w:ascii="Arial" w:hAnsi="Arial" w:cs="Arial"/>
          <w:sz w:val="18"/>
        </w:rPr>
      </w:pPr>
    </w:p>
    <w:p w14:paraId="3A5E540C" w14:textId="4FCB3357" w:rsidR="007A3F34" w:rsidRDefault="007A3F34" w:rsidP="008472EE">
      <w:pPr>
        <w:rPr>
          <w:rFonts w:ascii="Arial" w:hAnsi="Arial" w:cs="Arial"/>
          <w:sz w:val="18"/>
        </w:rPr>
      </w:pPr>
    </w:p>
    <w:p w14:paraId="417D686C" w14:textId="031BCC95" w:rsidR="007A3F34" w:rsidRDefault="007A3F34" w:rsidP="008472EE">
      <w:pPr>
        <w:rPr>
          <w:rFonts w:ascii="Arial" w:hAnsi="Arial" w:cs="Arial"/>
          <w:sz w:val="18"/>
        </w:rPr>
      </w:pPr>
    </w:p>
    <w:p w14:paraId="5C841F55" w14:textId="53B2EA5A" w:rsidR="007A3F34" w:rsidRDefault="007A3F34" w:rsidP="008472EE">
      <w:pPr>
        <w:rPr>
          <w:rFonts w:ascii="Arial" w:hAnsi="Arial" w:cs="Arial"/>
          <w:sz w:val="18"/>
        </w:rPr>
      </w:pPr>
    </w:p>
    <w:p w14:paraId="11D573D0" w14:textId="44C8A25E" w:rsidR="007A3F34" w:rsidRDefault="007A3F34" w:rsidP="008472EE">
      <w:pPr>
        <w:rPr>
          <w:rFonts w:ascii="Arial" w:hAnsi="Arial" w:cs="Arial"/>
          <w:sz w:val="18"/>
        </w:rPr>
      </w:pPr>
    </w:p>
    <w:p w14:paraId="6009C5A4" w14:textId="71F00815" w:rsidR="007A3F34" w:rsidRDefault="007A3F34" w:rsidP="008472EE">
      <w:pPr>
        <w:rPr>
          <w:rFonts w:ascii="Arial" w:hAnsi="Arial" w:cs="Arial"/>
          <w:sz w:val="18"/>
        </w:rPr>
      </w:pPr>
    </w:p>
    <w:p w14:paraId="2072EFDD" w14:textId="7468A9DA" w:rsidR="007A3F34" w:rsidRDefault="007A3F34" w:rsidP="008472EE">
      <w:pPr>
        <w:rPr>
          <w:rFonts w:ascii="Arial" w:hAnsi="Arial" w:cs="Arial"/>
          <w:sz w:val="18"/>
        </w:rPr>
      </w:pPr>
    </w:p>
    <w:p w14:paraId="6E4915B7" w14:textId="04D301B3" w:rsidR="007A3F34" w:rsidRDefault="007A3F34" w:rsidP="008472EE">
      <w:pPr>
        <w:rPr>
          <w:rFonts w:ascii="Arial" w:hAnsi="Arial" w:cs="Arial"/>
          <w:sz w:val="18"/>
        </w:rPr>
      </w:pPr>
    </w:p>
    <w:p w14:paraId="2DF4D904" w14:textId="25362FA5" w:rsidR="007A3F34" w:rsidRDefault="007A3F34" w:rsidP="008472EE">
      <w:pPr>
        <w:rPr>
          <w:rFonts w:ascii="Arial" w:hAnsi="Arial" w:cs="Arial"/>
          <w:sz w:val="18"/>
        </w:rPr>
      </w:pPr>
    </w:p>
    <w:p w14:paraId="2ACE8178" w14:textId="4F4998BB" w:rsidR="007A3F34" w:rsidRDefault="007A3F34" w:rsidP="008472EE">
      <w:pPr>
        <w:rPr>
          <w:rFonts w:ascii="Arial" w:hAnsi="Arial" w:cs="Arial"/>
          <w:sz w:val="18"/>
        </w:rPr>
      </w:pPr>
    </w:p>
    <w:p w14:paraId="55752A5B" w14:textId="0AE6B888" w:rsidR="007A3F34" w:rsidRDefault="007A3F34" w:rsidP="008472EE">
      <w:pPr>
        <w:rPr>
          <w:rFonts w:ascii="Arial" w:hAnsi="Arial" w:cs="Arial"/>
          <w:sz w:val="18"/>
        </w:rPr>
      </w:pPr>
    </w:p>
    <w:p w14:paraId="5041FA38" w14:textId="0E2914C2" w:rsidR="007A3F34" w:rsidRDefault="007A3F34" w:rsidP="008472EE">
      <w:pPr>
        <w:rPr>
          <w:rFonts w:ascii="Arial" w:hAnsi="Arial" w:cs="Arial"/>
          <w:sz w:val="18"/>
        </w:rPr>
      </w:pPr>
    </w:p>
    <w:p w14:paraId="590E04DB" w14:textId="09DD301C" w:rsidR="007A3F34" w:rsidRDefault="007A3F34" w:rsidP="008472EE">
      <w:pPr>
        <w:rPr>
          <w:rFonts w:ascii="Arial" w:hAnsi="Arial" w:cs="Arial"/>
          <w:sz w:val="18"/>
        </w:rPr>
      </w:pPr>
    </w:p>
    <w:p w14:paraId="058B60E4" w14:textId="4F10BF94" w:rsidR="007A3F34" w:rsidRDefault="007A3F34" w:rsidP="008472EE">
      <w:pPr>
        <w:rPr>
          <w:rFonts w:ascii="Arial" w:hAnsi="Arial" w:cs="Arial"/>
          <w:sz w:val="18"/>
        </w:rPr>
      </w:pPr>
    </w:p>
    <w:p w14:paraId="509265CF" w14:textId="1B589643" w:rsidR="007A3F34" w:rsidRDefault="007A3F34" w:rsidP="008472EE">
      <w:pPr>
        <w:rPr>
          <w:rFonts w:ascii="Arial" w:hAnsi="Arial" w:cs="Arial"/>
          <w:sz w:val="18"/>
        </w:rPr>
      </w:pPr>
    </w:p>
    <w:p w14:paraId="30893692" w14:textId="77777777" w:rsidR="007A3F34" w:rsidRPr="008472EE" w:rsidRDefault="007A3F34" w:rsidP="008472EE">
      <w:pPr>
        <w:rPr>
          <w:rFonts w:ascii="Arial" w:hAnsi="Arial" w:cs="Arial"/>
          <w:sz w:val="18"/>
        </w:rPr>
      </w:pPr>
      <w:bookmarkStart w:id="0" w:name="_GoBack"/>
      <w:bookmarkEnd w:id="0"/>
    </w:p>
    <w:p w14:paraId="13411E36" w14:textId="1973F46D" w:rsidR="008472EE" w:rsidRDefault="008472EE" w:rsidP="008472EE">
      <w:pPr>
        <w:rPr>
          <w:rFonts w:ascii="Arial" w:hAnsi="Arial" w:cs="Arial"/>
          <w:sz w:val="18"/>
        </w:rPr>
      </w:pPr>
    </w:p>
    <w:p w14:paraId="68E0EF66" w14:textId="5DF6725C" w:rsidR="008472EE" w:rsidRPr="004F7130" w:rsidRDefault="008472EE" w:rsidP="008472EE">
      <w:pPr>
        <w:tabs>
          <w:tab w:val="left" w:pos="1605"/>
        </w:tabs>
        <w:rPr>
          <w:rStyle w:val="nfasissutil"/>
          <w:sz w:val="20"/>
        </w:rPr>
      </w:pPr>
      <w:r w:rsidRPr="004F7130">
        <w:rPr>
          <w:rStyle w:val="nfasissutil"/>
          <w:sz w:val="20"/>
        </w:rPr>
        <w:t>Reg. Documento:</w:t>
      </w:r>
      <w:r w:rsidR="007A3F34" w:rsidRPr="007A3F34">
        <w:rPr>
          <w:rFonts w:ascii="Arial" w:hAnsi="Arial" w:cs="Arial"/>
          <w:b/>
          <w:bCs/>
          <w:color w:val="006CA0"/>
          <w:sz w:val="20"/>
          <w:szCs w:val="20"/>
          <w:shd w:val="clear" w:color="auto" w:fill="99CCFF"/>
        </w:rPr>
        <w:t xml:space="preserve"> </w:t>
      </w:r>
      <w:r w:rsidR="007A3F34">
        <w:rPr>
          <w:rFonts w:ascii="Arial" w:hAnsi="Arial" w:cs="Arial"/>
          <w:b/>
          <w:bCs/>
          <w:color w:val="006CA0"/>
          <w:sz w:val="20"/>
          <w:szCs w:val="20"/>
          <w:shd w:val="clear" w:color="auto" w:fill="99CCFF"/>
        </w:rPr>
        <w:t>02595927</w:t>
      </w:r>
    </w:p>
    <w:p w14:paraId="184CFEBD" w14:textId="522CD8CB" w:rsidR="008472EE" w:rsidRPr="004F7130" w:rsidRDefault="008472EE" w:rsidP="008472EE">
      <w:pPr>
        <w:tabs>
          <w:tab w:val="left" w:pos="1605"/>
        </w:tabs>
        <w:rPr>
          <w:rStyle w:val="nfasissutil"/>
          <w:sz w:val="20"/>
        </w:rPr>
      </w:pPr>
      <w:r w:rsidRPr="004F7130">
        <w:rPr>
          <w:rStyle w:val="nfasissutil"/>
          <w:sz w:val="20"/>
        </w:rPr>
        <w:t xml:space="preserve">Reg. Expediente: </w:t>
      </w:r>
      <w:r w:rsidR="007A3F34">
        <w:rPr>
          <w:rFonts w:ascii="Arial" w:hAnsi="Arial" w:cs="Arial"/>
          <w:b/>
          <w:bCs/>
          <w:color w:val="006CA0"/>
          <w:sz w:val="20"/>
          <w:szCs w:val="20"/>
          <w:shd w:val="clear" w:color="auto" w:fill="99CCFF"/>
        </w:rPr>
        <w:t>1863104 </w:t>
      </w:r>
    </w:p>
    <w:p w14:paraId="5CD5549A" w14:textId="77777777" w:rsidR="008472EE" w:rsidRDefault="008472EE" w:rsidP="008472EE">
      <w:pPr>
        <w:pStyle w:val="Piedepgina"/>
      </w:pPr>
    </w:p>
    <w:p w14:paraId="1074B8C4" w14:textId="77777777" w:rsidR="005F177E" w:rsidRPr="008472EE" w:rsidRDefault="005F177E" w:rsidP="008472EE">
      <w:pPr>
        <w:ind w:firstLine="708"/>
        <w:rPr>
          <w:rFonts w:ascii="Arial" w:hAnsi="Arial" w:cs="Arial"/>
          <w:sz w:val="18"/>
        </w:rPr>
      </w:pPr>
    </w:p>
    <w:sectPr w:rsidR="005F177E" w:rsidRPr="008472EE" w:rsidSect="008D74BE">
      <w:headerReference w:type="default" r:id="rId8"/>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1E60" w14:textId="77777777" w:rsidR="006D61BB" w:rsidRDefault="006D61BB" w:rsidP="00F12C4E">
      <w:r>
        <w:separator/>
      </w:r>
    </w:p>
  </w:endnote>
  <w:endnote w:type="continuationSeparator" w:id="0">
    <w:p w14:paraId="3749E7E0" w14:textId="77777777" w:rsidR="006D61BB" w:rsidRDefault="006D61BB"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4BF0" w14:textId="77777777" w:rsidR="006D61BB" w:rsidRDefault="006D61BB" w:rsidP="00F12C4E">
      <w:r>
        <w:separator/>
      </w:r>
    </w:p>
  </w:footnote>
  <w:footnote w:type="continuationSeparator" w:id="0">
    <w:p w14:paraId="07FD84AA" w14:textId="77777777" w:rsidR="006D61BB" w:rsidRDefault="006D61BB"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16C0" w14:textId="77777777" w:rsidR="00362916" w:rsidRDefault="00362916"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14:paraId="3D039832" w14:textId="77777777" w:rsidR="00362916" w:rsidRDefault="00362916" w:rsidP="004A392C">
    <w:pPr>
      <w:pStyle w:val="Encabezado"/>
      <w:jc w:val="right"/>
      <w:rPr>
        <w:b/>
        <w:color w:val="FF6600"/>
        <w:sz w:val="18"/>
        <w:szCs w:val="18"/>
      </w:rPr>
    </w:pPr>
  </w:p>
  <w:p w14:paraId="4DF284D7" w14:textId="77777777" w:rsidR="00362916" w:rsidRPr="00DF325F" w:rsidRDefault="00362916"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7A868054" wp14:editId="14F6123A">
          <wp:extent cx="1361440" cy="464431"/>
          <wp:effectExtent l="0" t="0" r="0" b="0"/>
          <wp:docPr id="13"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3F25EA5A" wp14:editId="2C9C49C6">
          <wp:extent cx="1238250" cy="6381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14:paraId="6BDEFB4D" w14:textId="77777777" w:rsidR="00362916" w:rsidRDefault="00362916" w:rsidP="004A392C">
    <w:pPr>
      <w:pStyle w:val="Encabezado"/>
      <w:rPr>
        <w:b/>
        <w:color w:val="FF6600"/>
        <w:sz w:val="16"/>
        <w:szCs w:val="16"/>
      </w:rPr>
    </w:pPr>
    <w:r w:rsidRPr="007443E5">
      <w:rPr>
        <w:b/>
        <w:color w:val="FF6600"/>
        <w:sz w:val="16"/>
        <w:szCs w:val="16"/>
      </w:rPr>
      <w:t xml:space="preserve">                                                                                                                                                                                                                  </w:t>
    </w:r>
  </w:p>
  <w:p w14:paraId="2DD32569" w14:textId="06412E77" w:rsidR="00362916" w:rsidRDefault="008D74BE" w:rsidP="008D74BE">
    <w:pPr>
      <w:pStyle w:val="Encabezado"/>
      <w:jc w:val="center"/>
    </w:pPr>
    <w:r w:rsidRPr="00E6391A">
      <w:rPr>
        <w:rFonts w:ascii="Arial" w:hAnsi="Arial" w:cs="Arial"/>
        <w:i/>
        <w:color w:val="202124"/>
        <w:sz w:val="20"/>
        <w:szCs w:val="33"/>
        <w:shd w:val="clear" w:color="auto" w:fill="FFFFFF"/>
      </w:rPr>
      <w:t>“</w:t>
    </w:r>
    <w:r>
      <w:rPr>
        <w:rFonts w:ascii="Arial" w:hAnsi="Arial" w:cs="Arial"/>
        <w:i/>
        <w:color w:val="040C28"/>
        <w:sz w:val="20"/>
        <w:szCs w:val="33"/>
      </w:rPr>
      <w:t>Año de la Unidad, la Paz y el D</w:t>
    </w:r>
    <w:r w:rsidRPr="00E6391A">
      <w:rPr>
        <w:rFonts w:ascii="Arial" w:hAnsi="Arial" w:cs="Arial"/>
        <w:i/>
        <w:color w:val="040C28"/>
        <w:sz w:val="20"/>
        <w:szCs w:val="33"/>
      </w:rPr>
      <w:t>esarrollo</w:t>
    </w:r>
    <w:r>
      <w:rPr>
        <w:rFonts w:ascii="Arial" w:hAnsi="Arial" w:cs="Arial"/>
        <w:i/>
        <w:color w:val="040C28"/>
        <w:sz w:val="20"/>
        <w:szCs w:val="33"/>
      </w:rPr>
      <w:t>”</w:t>
    </w:r>
    <w:r w:rsidRPr="00E6391A">
      <w:rPr>
        <w:rFonts w:ascii="Arial" w:hAnsi="Arial" w:cs="Arial"/>
        <w:i/>
        <w:color w:val="202124"/>
        <w:sz w:val="20"/>
        <w:szCs w:val="33"/>
        <w:shd w:val="clear" w:color="auto" w:fill="FFFFF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2336E"/>
    <w:multiLevelType w:val="hybridMultilevel"/>
    <w:tmpl w:val="80887D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04BF1"/>
    <w:rsid w:val="000126CE"/>
    <w:rsid w:val="00020F11"/>
    <w:rsid w:val="00025521"/>
    <w:rsid w:val="00027B50"/>
    <w:rsid w:val="0003053E"/>
    <w:rsid w:val="00032202"/>
    <w:rsid w:val="0004473A"/>
    <w:rsid w:val="000600CD"/>
    <w:rsid w:val="00062F0C"/>
    <w:rsid w:val="0006434F"/>
    <w:rsid w:val="000664A6"/>
    <w:rsid w:val="0007264D"/>
    <w:rsid w:val="000B65CA"/>
    <w:rsid w:val="000D0EEA"/>
    <w:rsid w:val="000D3306"/>
    <w:rsid w:val="000F705F"/>
    <w:rsid w:val="00101441"/>
    <w:rsid w:val="00105995"/>
    <w:rsid w:val="00107B08"/>
    <w:rsid w:val="00121F37"/>
    <w:rsid w:val="00123ABC"/>
    <w:rsid w:val="00123C5D"/>
    <w:rsid w:val="0013100C"/>
    <w:rsid w:val="00150F24"/>
    <w:rsid w:val="00185D3E"/>
    <w:rsid w:val="001C2A12"/>
    <w:rsid w:val="001E3198"/>
    <w:rsid w:val="00201B73"/>
    <w:rsid w:val="00203BA5"/>
    <w:rsid w:val="00221C13"/>
    <w:rsid w:val="002316A6"/>
    <w:rsid w:val="00256DEF"/>
    <w:rsid w:val="00294D53"/>
    <w:rsid w:val="002A1339"/>
    <w:rsid w:val="002A7577"/>
    <w:rsid w:val="002C261F"/>
    <w:rsid w:val="002D40D5"/>
    <w:rsid w:val="002D7521"/>
    <w:rsid w:val="002E2688"/>
    <w:rsid w:val="002E718B"/>
    <w:rsid w:val="002E77CC"/>
    <w:rsid w:val="002F43F4"/>
    <w:rsid w:val="00310AB9"/>
    <w:rsid w:val="00311384"/>
    <w:rsid w:val="00313249"/>
    <w:rsid w:val="00337CF0"/>
    <w:rsid w:val="00362916"/>
    <w:rsid w:val="0037381E"/>
    <w:rsid w:val="00383337"/>
    <w:rsid w:val="00397B7A"/>
    <w:rsid w:val="003C4D98"/>
    <w:rsid w:val="003D6764"/>
    <w:rsid w:val="003F1A4F"/>
    <w:rsid w:val="00412BD0"/>
    <w:rsid w:val="00414030"/>
    <w:rsid w:val="00424616"/>
    <w:rsid w:val="00435FCD"/>
    <w:rsid w:val="00451B52"/>
    <w:rsid w:val="00453A87"/>
    <w:rsid w:val="00467FDC"/>
    <w:rsid w:val="00481803"/>
    <w:rsid w:val="00484865"/>
    <w:rsid w:val="00487329"/>
    <w:rsid w:val="004A392C"/>
    <w:rsid w:val="004B25E6"/>
    <w:rsid w:val="004C779E"/>
    <w:rsid w:val="004E4135"/>
    <w:rsid w:val="004E4AF0"/>
    <w:rsid w:val="004F23B4"/>
    <w:rsid w:val="004F5D49"/>
    <w:rsid w:val="004F7130"/>
    <w:rsid w:val="004F79A2"/>
    <w:rsid w:val="00513007"/>
    <w:rsid w:val="00522B9C"/>
    <w:rsid w:val="00523554"/>
    <w:rsid w:val="00523B12"/>
    <w:rsid w:val="0053666E"/>
    <w:rsid w:val="00545172"/>
    <w:rsid w:val="0059676D"/>
    <w:rsid w:val="005C3E80"/>
    <w:rsid w:val="005C75D5"/>
    <w:rsid w:val="005E1B3D"/>
    <w:rsid w:val="005E2949"/>
    <w:rsid w:val="005F177E"/>
    <w:rsid w:val="00606E3D"/>
    <w:rsid w:val="00614110"/>
    <w:rsid w:val="0063293B"/>
    <w:rsid w:val="00642581"/>
    <w:rsid w:val="00655621"/>
    <w:rsid w:val="00657BE1"/>
    <w:rsid w:val="0067187E"/>
    <w:rsid w:val="006860FB"/>
    <w:rsid w:val="006B43C0"/>
    <w:rsid w:val="006B69FD"/>
    <w:rsid w:val="006D2C52"/>
    <w:rsid w:val="006D61BB"/>
    <w:rsid w:val="006F6D08"/>
    <w:rsid w:val="0073351F"/>
    <w:rsid w:val="007457EE"/>
    <w:rsid w:val="00797031"/>
    <w:rsid w:val="007A2EBA"/>
    <w:rsid w:val="007A37A1"/>
    <w:rsid w:val="007A3F34"/>
    <w:rsid w:val="007B1159"/>
    <w:rsid w:val="007C19F3"/>
    <w:rsid w:val="007F40DF"/>
    <w:rsid w:val="00807245"/>
    <w:rsid w:val="00814177"/>
    <w:rsid w:val="00825660"/>
    <w:rsid w:val="00833307"/>
    <w:rsid w:val="00836A16"/>
    <w:rsid w:val="00837A7F"/>
    <w:rsid w:val="008472EE"/>
    <w:rsid w:val="00882DF6"/>
    <w:rsid w:val="008A3BCB"/>
    <w:rsid w:val="008B38A8"/>
    <w:rsid w:val="008B6085"/>
    <w:rsid w:val="008C15A3"/>
    <w:rsid w:val="008D74BE"/>
    <w:rsid w:val="009059CE"/>
    <w:rsid w:val="009108D9"/>
    <w:rsid w:val="009356FE"/>
    <w:rsid w:val="00941C16"/>
    <w:rsid w:val="0096727C"/>
    <w:rsid w:val="00974079"/>
    <w:rsid w:val="009764CA"/>
    <w:rsid w:val="00985247"/>
    <w:rsid w:val="009A5D71"/>
    <w:rsid w:val="009B049A"/>
    <w:rsid w:val="009B227E"/>
    <w:rsid w:val="009D39CB"/>
    <w:rsid w:val="009E227C"/>
    <w:rsid w:val="009E7B15"/>
    <w:rsid w:val="00A005ED"/>
    <w:rsid w:val="00A00961"/>
    <w:rsid w:val="00A147A0"/>
    <w:rsid w:val="00A23BB3"/>
    <w:rsid w:val="00A37008"/>
    <w:rsid w:val="00A45578"/>
    <w:rsid w:val="00A558D9"/>
    <w:rsid w:val="00A62136"/>
    <w:rsid w:val="00A936A3"/>
    <w:rsid w:val="00AA7066"/>
    <w:rsid w:val="00AB3471"/>
    <w:rsid w:val="00AB5F4D"/>
    <w:rsid w:val="00AE3712"/>
    <w:rsid w:val="00B02F11"/>
    <w:rsid w:val="00B07D28"/>
    <w:rsid w:val="00B24727"/>
    <w:rsid w:val="00B36C45"/>
    <w:rsid w:val="00B46ABB"/>
    <w:rsid w:val="00B4784C"/>
    <w:rsid w:val="00B84128"/>
    <w:rsid w:val="00BA0315"/>
    <w:rsid w:val="00BB034E"/>
    <w:rsid w:val="00BB1C37"/>
    <w:rsid w:val="00BC12B3"/>
    <w:rsid w:val="00BC4E0B"/>
    <w:rsid w:val="00BF4241"/>
    <w:rsid w:val="00BF6344"/>
    <w:rsid w:val="00C0412C"/>
    <w:rsid w:val="00C10D22"/>
    <w:rsid w:val="00C22A59"/>
    <w:rsid w:val="00C22DD3"/>
    <w:rsid w:val="00C24907"/>
    <w:rsid w:val="00C31D08"/>
    <w:rsid w:val="00C5798C"/>
    <w:rsid w:val="00C8073E"/>
    <w:rsid w:val="00C83790"/>
    <w:rsid w:val="00C85521"/>
    <w:rsid w:val="00C92303"/>
    <w:rsid w:val="00CB460C"/>
    <w:rsid w:val="00CB4E60"/>
    <w:rsid w:val="00CB5C34"/>
    <w:rsid w:val="00CB70E9"/>
    <w:rsid w:val="00CB7A7C"/>
    <w:rsid w:val="00CC132F"/>
    <w:rsid w:val="00CC338E"/>
    <w:rsid w:val="00CC47CA"/>
    <w:rsid w:val="00CD14BC"/>
    <w:rsid w:val="00CE57DC"/>
    <w:rsid w:val="00CE73A5"/>
    <w:rsid w:val="00CF6740"/>
    <w:rsid w:val="00D027EE"/>
    <w:rsid w:val="00D05FD1"/>
    <w:rsid w:val="00D174CB"/>
    <w:rsid w:val="00D23363"/>
    <w:rsid w:val="00D55923"/>
    <w:rsid w:val="00D622D5"/>
    <w:rsid w:val="00D65E49"/>
    <w:rsid w:val="00DA3335"/>
    <w:rsid w:val="00DB097B"/>
    <w:rsid w:val="00DB19E6"/>
    <w:rsid w:val="00DB50E8"/>
    <w:rsid w:val="00DB5FF5"/>
    <w:rsid w:val="00DD271C"/>
    <w:rsid w:val="00DE2279"/>
    <w:rsid w:val="00DE3732"/>
    <w:rsid w:val="00DF2C89"/>
    <w:rsid w:val="00DF4775"/>
    <w:rsid w:val="00DF536D"/>
    <w:rsid w:val="00E02072"/>
    <w:rsid w:val="00E175CB"/>
    <w:rsid w:val="00E21E0F"/>
    <w:rsid w:val="00E31F20"/>
    <w:rsid w:val="00E420D2"/>
    <w:rsid w:val="00E612F0"/>
    <w:rsid w:val="00E65F1A"/>
    <w:rsid w:val="00EA60A4"/>
    <w:rsid w:val="00EC5056"/>
    <w:rsid w:val="00EE2A33"/>
    <w:rsid w:val="00F12C4E"/>
    <w:rsid w:val="00F16D76"/>
    <w:rsid w:val="00F171B7"/>
    <w:rsid w:val="00F55EF2"/>
    <w:rsid w:val="00F65D25"/>
    <w:rsid w:val="00F82D4C"/>
    <w:rsid w:val="00F9147B"/>
    <w:rsid w:val="00FA46BA"/>
    <w:rsid w:val="00FB6207"/>
    <w:rsid w:val="00FB783C"/>
    <w:rsid w:val="00FC1354"/>
    <w:rsid w:val="00FD255B"/>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AB8FB"/>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256DEF"/>
    <w:pPr>
      <w:spacing w:before="100" w:beforeAutospacing="1" w:after="100" w:afterAutospacing="1"/>
      <w:outlineLvl w:val="1"/>
    </w:pPr>
    <w:rPr>
      <w:b/>
      <w:bCs/>
      <w:sz w:val="36"/>
      <w:szCs w:val="36"/>
      <w:lang w:eastAsia="es-PE"/>
    </w:rPr>
  </w:style>
  <w:style w:type="paragraph" w:styleId="Ttulo3">
    <w:name w:val="heading 3"/>
    <w:basedOn w:val="Normal"/>
    <w:link w:val="Ttulo3Car"/>
    <w:uiPriority w:val="9"/>
    <w:qFormat/>
    <w:rsid w:val="00256DEF"/>
    <w:pPr>
      <w:spacing w:before="100" w:beforeAutospacing="1" w:after="100" w:afterAutospacing="1"/>
      <w:outlineLvl w:val="2"/>
    </w:pPr>
    <w:rPr>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NormalWeb">
    <w:name w:val="Normal (Web)"/>
    <w:basedOn w:val="Normal"/>
    <w:uiPriority w:val="99"/>
    <w:unhideWhenUsed/>
    <w:rsid w:val="00807245"/>
    <w:pPr>
      <w:spacing w:before="100" w:beforeAutospacing="1" w:after="100" w:afterAutospacing="1"/>
    </w:pPr>
    <w:rPr>
      <w:lang w:eastAsia="es-PE"/>
    </w:rPr>
  </w:style>
  <w:style w:type="character" w:styleId="Textoennegrita">
    <w:name w:val="Strong"/>
    <w:basedOn w:val="Fuentedeprrafopredeter"/>
    <w:uiPriority w:val="22"/>
    <w:qFormat/>
    <w:rsid w:val="00C10D22"/>
    <w:rPr>
      <w:b/>
      <w:bCs/>
    </w:rPr>
  </w:style>
  <w:style w:type="character" w:styleId="Hipervnculo">
    <w:name w:val="Hyperlink"/>
    <w:basedOn w:val="Fuentedeprrafopredeter"/>
    <w:uiPriority w:val="99"/>
    <w:semiHidden/>
    <w:unhideWhenUsed/>
    <w:rsid w:val="00256DEF"/>
    <w:rPr>
      <w:color w:val="0000FF"/>
      <w:u w:val="single"/>
    </w:rPr>
  </w:style>
  <w:style w:type="character" w:customStyle="1" w:styleId="Ttulo2Car">
    <w:name w:val="Título 2 Car"/>
    <w:basedOn w:val="Fuentedeprrafopredeter"/>
    <w:link w:val="Ttulo2"/>
    <w:uiPriority w:val="9"/>
    <w:rsid w:val="00256DEF"/>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256DEF"/>
    <w:rPr>
      <w:rFonts w:ascii="Times New Roman" w:eastAsia="Times New Roman" w:hAnsi="Times New Roman" w:cs="Times New Roman"/>
      <w:b/>
      <w:bCs/>
      <w:sz w:val="27"/>
      <w:szCs w:val="27"/>
      <w:lang w:eastAsia="es-PE"/>
    </w:rPr>
  </w:style>
  <w:style w:type="character" w:styleId="nfasissutil">
    <w:name w:val="Subtle Emphasis"/>
    <w:basedOn w:val="Fuentedeprrafopredeter"/>
    <w:uiPriority w:val="19"/>
    <w:qFormat/>
    <w:rsid w:val="004F71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 w:id="632292153">
      <w:bodyDiv w:val="1"/>
      <w:marLeft w:val="0"/>
      <w:marRight w:val="0"/>
      <w:marTop w:val="0"/>
      <w:marBottom w:val="0"/>
      <w:divBdr>
        <w:top w:val="none" w:sz="0" w:space="0" w:color="auto"/>
        <w:left w:val="none" w:sz="0" w:space="0" w:color="auto"/>
        <w:bottom w:val="none" w:sz="0" w:space="0" w:color="auto"/>
        <w:right w:val="none" w:sz="0" w:space="0" w:color="auto"/>
      </w:divBdr>
    </w:div>
    <w:div w:id="1378118052">
      <w:bodyDiv w:val="1"/>
      <w:marLeft w:val="0"/>
      <w:marRight w:val="0"/>
      <w:marTop w:val="0"/>
      <w:marBottom w:val="0"/>
      <w:divBdr>
        <w:top w:val="none" w:sz="0" w:space="0" w:color="auto"/>
        <w:left w:val="none" w:sz="0" w:space="0" w:color="auto"/>
        <w:bottom w:val="none" w:sz="0" w:space="0" w:color="auto"/>
        <w:right w:val="none" w:sz="0" w:space="0" w:color="auto"/>
      </w:divBdr>
    </w:div>
    <w:div w:id="1407024418">
      <w:bodyDiv w:val="1"/>
      <w:marLeft w:val="0"/>
      <w:marRight w:val="0"/>
      <w:marTop w:val="0"/>
      <w:marBottom w:val="0"/>
      <w:divBdr>
        <w:top w:val="none" w:sz="0" w:space="0" w:color="auto"/>
        <w:left w:val="none" w:sz="0" w:space="0" w:color="auto"/>
        <w:bottom w:val="none" w:sz="0" w:space="0" w:color="auto"/>
        <w:right w:val="none" w:sz="0" w:space="0" w:color="auto"/>
      </w:divBdr>
    </w:div>
    <w:div w:id="1554150327">
      <w:bodyDiv w:val="1"/>
      <w:marLeft w:val="0"/>
      <w:marRight w:val="0"/>
      <w:marTop w:val="0"/>
      <w:marBottom w:val="0"/>
      <w:divBdr>
        <w:top w:val="none" w:sz="0" w:space="0" w:color="auto"/>
        <w:left w:val="none" w:sz="0" w:space="0" w:color="auto"/>
        <w:bottom w:val="none" w:sz="0" w:space="0" w:color="auto"/>
        <w:right w:val="none" w:sz="0" w:space="0" w:color="auto"/>
      </w:divBdr>
    </w:div>
    <w:div w:id="1677461541">
      <w:bodyDiv w:val="1"/>
      <w:marLeft w:val="0"/>
      <w:marRight w:val="0"/>
      <w:marTop w:val="0"/>
      <w:marBottom w:val="0"/>
      <w:divBdr>
        <w:top w:val="none" w:sz="0" w:space="0" w:color="auto"/>
        <w:left w:val="none" w:sz="0" w:space="0" w:color="auto"/>
        <w:bottom w:val="none" w:sz="0" w:space="0" w:color="auto"/>
        <w:right w:val="none" w:sz="0" w:space="0" w:color="auto"/>
      </w:divBdr>
    </w:div>
    <w:div w:id="1894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53B9-B4F1-4B80-AFFF-BECF7CD8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999</Words>
  <Characters>5699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2023-03-14T14:33:00Z</cp:lastPrinted>
  <dcterms:created xsi:type="dcterms:W3CDTF">2023-03-15T20:22:00Z</dcterms:created>
  <dcterms:modified xsi:type="dcterms:W3CDTF">2023-03-15T20:30:00Z</dcterms:modified>
</cp:coreProperties>
</file>