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961" w14:textId="38DF5505" w:rsidR="00C0421C" w:rsidRPr="00CE774C" w:rsidRDefault="00E84094" w:rsidP="008443B1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CE774C">
        <w:rPr>
          <w:rFonts w:ascii="Arial Narrow" w:hAnsi="Arial Narrow"/>
          <w:b/>
          <w:bCs/>
          <w:sz w:val="24"/>
          <w:szCs w:val="24"/>
          <w:u w:val="single"/>
        </w:rPr>
        <w:t xml:space="preserve">INFORME </w:t>
      </w:r>
      <w:proofErr w:type="spellStart"/>
      <w:r w:rsidRPr="00CE774C">
        <w:rPr>
          <w:rFonts w:ascii="Arial Narrow" w:hAnsi="Arial Narrow"/>
          <w:b/>
          <w:bCs/>
          <w:sz w:val="24"/>
          <w:szCs w:val="24"/>
          <w:u w:val="single"/>
        </w:rPr>
        <w:t>N</w:t>
      </w:r>
      <w:proofErr w:type="gramStart"/>
      <w:r w:rsidRPr="00CE774C">
        <w:rPr>
          <w:rFonts w:ascii="Arial Narrow" w:hAnsi="Arial Narrow"/>
          <w:b/>
          <w:bCs/>
          <w:sz w:val="24"/>
          <w:szCs w:val="24"/>
          <w:u w:val="single"/>
        </w:rPr>
        <w:t>°</w:t>
      </w:r>
      <w:proofErr w:type="spellEnd"/>
      <w:r w:rsidR="009A27BE" w:rsidRPr="00CE774C">
        <w:rPr>
          <w:rFonts w:ascii="Arial Narrow" w:hAnsi="Arial Narrow"/>
          <w:b/>
          <w:bCs/>
          <w:sz w:val="24"/>
          <w:szCs w:val="24"/>
          <w:u w:val="single"/>
        </w:rPr>
        <w:t xml:space="preserve">  </w:t>
      </w:r>
      <w:r w:rsidR="00D95A26" w:rsidRPr="00CE774C">
        <w:rPr>
          <w:rFonts w:ascii="Arial Narrow" w:hAnsi="Arial Narrow"/>
          <w:b/>
          <w:bCs/>
          <w:sz w:val="24"/>
          <w:szCs w:val="24"/>
          <w:u w:val="single"/>
        </w:rPr>
        <w:t>00</w:t>
      </w:r>
      <w:r w:rsidR="00C0421C">
        <w:rPr>
          <w:rFonts w:ascii="Arial Narrow" w:hAnsi="Arial Narrow"/>
          <w:b/>
          <w:bCs/>
          <w:sz w:val="24"/>
          <w:szCs w:val="24"/>
          <w:u w:val="single"/>
        </w:rPr>
        <w:t>1</w:t>
      </w:r>
      <w:proofErr w:type="gramEnd"/>
      <w:r w:rsidRPr="00CE774C">
        <w:rPr>
          <w:rFonts w:ascii="Arial Narrow" w:hAnsi="Arial Narrow"/>
          <w:b/>
          <w:bCs/>
          <w:sz w:val="24"/>
          <w:szCs w:val="24"/>
          <w:u w:val="single"/>
        </w:rPr>
        <w:t xml:space="preserve"> -</w:t>
      </w:r>
      <w:r w:rsidR="00C0421C">
        <w:rPr>
          <w:rFonts w:ascii="Arial Narrow" w:hAnsi="Arial Narrow"/>
          <w:b/>
          <w:bCs/>
          <w:sz w:val="24"/>
          <w:szCs w:val="24"/>
          <w:u w:val="single"/>
        </w:rPr>
        <w:t xml:space="preserve"> 2023</w:t>
      </w:r>
      <w:r w:rsidR="00C0421C" w:rsidRPr="00C0421C">
        <w:t xml:space="preserve"> </w:t>
      </w:r>
      <w:r w:rsidR="00C0421C" w:rsidRPr="00C0421C">
        <w:rPr>
          <w:rFonts w:ascii="Arial Narrow" w:hAnsi="Arial Narrow"/>
          <w:b/>
          <w:bCs/>
          <w:sz w:val="24"/>
          <w:szCs w:val="24"/>
          <w:u w:val="single"/>
        </w:rPr>
        <w:t>/GOB-REG-HVCA/GRDS-DREH-UGEL-H-AGP-FEE</w:t>
      </w:r>
    </w:p>
    <w:p w14:paraId="429F0B52" w14:textId="27D2604A" w:rsidR="00E84094" w:rsidRPr="00CE774C" w:rsidRDefault="00E84094" w:rsidP="009A27B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 xml:space="preserve">A </w:t>
      </w:r>
      <w:r w:rsidR="009A27BE" w:rsidRPr="00CE774C">
        <w:rPr>
          <w:rFonts w:ascii="Arial Narrow" w:hAnsi="Arial Narrow"/>
          <w:b/>
          <w:bCs/>
          <w:sz w:val="24"/>
          <w:szCs w:val="24"/>
        </w:rPr>
        <w:t xml:space="preserve"> </w:t>
      </w:r>
      <w:r w:rsidR="009A27BE" w:rsidRPr="00CE774C">
        <w:rPr>
          <w:rFonts w:ascii="Arial Narrow" w:hAnsi="Arial Narrow"/>
          <w:sz w:val="24"/>
          <w:szCs w:val="24"/>
        </w:rPr>
        <w:t xml:space="preserve">             </w:t>
      </w:r>
      <w:r w:rsidR="00F40436" w:rsidRPr="00CE774C">
        <w:rPr>
          <w:rFonts w:ascii="Arial Narrow" w:hAnsi="Arial Narrow"/>
          <w:sz w:val="24"/>
          <w:szCs w:val="24"/>
        </w:rPr>
        <w:t xml:space="preserve"> </w:t>
      </w:r>
      <w:r w:rsidR="009A27BE" w:rsidRPr="00CE774C">
        <w:rPr>
          <w:rFonts w:ascii="Arial Narrow" w:hAnsi="Arial Narrow"/>
          <w:sz w:val="24"/>
          <w:szCs w:val="24"/>
        </w:rPr>
        <w:t xml:space="preserve">           </w:t>
      </w:r>
      <w:proofErr w:type="gramStart"/>
      <w:r w:rsidR="009A27BE" w:rsidRPr="00CE774C">
        <w:rPr>
          <w:rFonts w:ascii="Arial Narrow" w:hAnsi="Arial Narrow"/>
          <w:sz w:val="24"/>
          <w:szCs w:val="24"/>
        </w:rPr>
        <w:t xml:space="preserve">  </w:t>
      </w:r>
      <w:r w:rsidRPr="00CE774C">
        <w:rPr>
          <w:rFonts w:ascii="Arial Narrow" w:hAnsi="Arial Narrow"/>
          <w:sz w:val="24"/>
          <w:szCs w:val="24"/>
        </w:rPr>
        <w:t>:</w:t>
      </w:r>
      <w:proofErr w:type="gramEnd"/>
      <w:r w:rsidRPr="00CE774C">
        <w:rPr>
          <w:rFonts w:ascii="Arial Narrow" w:hAnsi="Arial Narrow"/>
          <w:sz w:val="24"/>
          <w:szCs w:val="24"/>
        </w:rPr>
        <w:t xml:space="preserve"> </w:t>
      </w:r>
      <w:r w:rsidR="00FF0E1E" w:rsidRPr="00CE774C">
        <w:rPr>
          <w:rFonts w:ascii="Arial Narrow" w:hAnsi="Arial Narrow"/>
          <w:sz w:val="24"/>
          <w:szCs w:val="24"/>
        </w:rPr>
        <w:t>Lic. BEATRIZ QUISPE HUAMAN</w:t>
      </w:r>
    </w:p>
    <w:p w14:paraId="0166CE94" w14:textId="7193627C" w:rsidR="009A27BE" w:rsidRPr="00CE774C" w:rsidRDefault="00CE774C" w:rsidP="00CE774C">
      <w:pPr>
        <w:spacing w:after="0" w:line="240" w:lineRule="auto"/>
        <w:ind w:left="2124" w:hanging="5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FF0E1E" w:rsidRPr="00CE774C">
        <w:rPr>
          <w:rFonts w:ascii="Arial Narrow" w:hAnsi="Arial Narrow"/>
          <w:sz w:val="24"/>
          <w:szCs w:val="24"/>
        </w:rPr>
        <w:t>Jefe del Área de gestión Pedagógica.</w:t>
      </w:r>
    </w:p>
    <w:p w14:paraId="22C12488" w14:textId="77777777" w:rsidR="00FF0E1E" w:rsidRPr="00CE774C" w:rsidRDefault="00FF0E1E" w:rsidP="009A27BE">
      <w:pPr>
        <w:spacing w:after="0" w:line="240" w:lineRule="auto"/>
        <w:ind w:left="2124"/>
        <w:rPr>
          <w:rFonts w:ascii="Arial Narrow" w:hAnsi="Arial Narrow"/>
          <w:sz w:val="24"/>
          <w:szCs w:val="24"/>
        </w:rPr>
      </w:pPr>
    </w:p>
    <w:p w14:paraId="1F741546" w14:textId="67C730F1" w:rsidR="00E84094" w:rsidRPr="00CE774C" w:rsidRDefault="00E84094" w:rsidP="009A27B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>DE</w:t>
      </w:r>
      <w:r w:rsidR="009A27BE" w:rsidRPr="00CE774C">
        <w:rPr>
          <w:rFonts w:ascii="Arial Narrow" w:hAnsi="Arial Narrow"/>
          <w:b/>
          <w:bCs/>
          <w:sz w:val="24"/>
          <w:szCs w:val="24"/>
        </w:rPr>
        <w:t xml:space="preserve">  </w:t>
      </w:r>
      <w:r w:rsidR="009A27BE" w:rsidRPr="00CE774C">
        <w:rPr>
          <w:rFonts w:ascii="Arial Narrow" w:hAnsi="Arial Narrow"/>
          <w:sz w:val="24"/>
          <w:szCs w:val="24"/>
        </w:rPr>
        <w:t xml:space="preserve">                       </w:t>
      </w:r>
      <w:proofErr w:type="gramStart"/>
      <w:r w:rsidR="009A27BE" w:rsidRPr="00CE774C">
        <w:rPr>
          <w:rFonts w:ascii="Arial Narrow" w:hAnsi="Arial Narrow"/>
          <w:sz w:val="24"/>
          <w:szCs w:val="24"/>
        </w:rPr>
        <w:t xml:space="preserve">  :</w:t>
      </w:r>
      <w:proofErr w:type="gramEnd"/>
      <w:r w:rsidRPr="00CE774C">
        <w:rPr>
          <w:rFonts w:ascii="Arial Narrow" w:hAnsi="Arial Narrow"/>
          <w:sz w:val="24"/>
          <w:szCs w:val="24"/>
        </w:rPr>
        <w:t xml:space="preserve"> Lic. </w:t>
      </w:r>
      <w:r w:rsidR="008443B1" w:rsidRPr="00CE774C">
        <w:rPr>
          <w:rFonts w:ascii="Arial Narrow" w:hAnsi="Arial Narrow"/>
          <w:sz w:val="24"/>
          <w:szCs w:val="24"/>
        </w:rPr>
        <w:t>Fredy Javier Espinoza Cruz</w:t>
      </w:r>
    </w:p>
    <w:p w14:paraId="3E85DEA2" w14:textId="4B7C2AC4" w:rsidR="00F40436" w:rsidRPr="00CE774C" w:rsidRDefault="00CE774C" w:rsidP="00F40436">
      <w:pPr>
        <w:spacing w:after="0" w:line="240" w:lineRule="auto"/>
        <w:ind w:left="1985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F40436" w:rsidRPr="00CE774C">
        <w:rPr>
          <w:rFonts w:ascii="Arial Narrow" w:hAnsi="Arial Narrow"/>
          <w:sz w:val="24"/>
          <w:szCs w:val="24"/>
        </w:rPr>
        <w:t>Especialista en Educación.</w:t>
      </w:r>
    </w:p>
    <w:p w14:paraId="4360D0EE" w14:textId="39C08F0F" w:rsidR="00E84094" w:rsidRPr="00CE774C" w:rsidRDefault="00E84094" w:rsidP="009A27BE">
      <w:pPr>
        <w:spacing w:after="0" w:line="240" w:lineRule="auto"/>
        <w:ind w:left="2124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.</w:t>
      </w:r>
    </w:p>
    <w:p w14:paraId="31A9154F" w14:textId="1EAC644D" w:rsidR="00E84094" w:rsidRDefault="00E84094" w:rsidP="00BB78D1">
      <w:pPr>
        <w:pStyle w:val="Sinespaciado"/>
      </w:pPr>
      <w:r w:rsidRPr="00CE774C">
        <w:rPr>
          <w:b/>
        </w:rPr>
        <w:t>ASUNTO</w:t>
      </w:r>
      <w:r w:rsidR="009A27BE" w:rsidRPr="00CE774C">
        <w:rPr>
          <w:b/>
        </w:rPr>
        <w:t xml:space="preserve">           </w:t>
      </w:r>
      <w:r w:rsidR="00F40436" w:rsidRPr="00CE774C">
        <w:rPr>
          <w:b/>
        </w:rPr>
        <w:t xml:space="preserve">   </w:t>
      </w:r>
      <w:r w:rsidR="009A27BE" w:rsidRPr="00CE774C">
        <w:rPr>
          <w:b/>
        </w:rPr>
        <w:t xml:space="preserve">  </w:t>
      </w:r>
      <w:r w:rsidR="00BB78D1">
        <w:rPr>
          <w:b/>
        </w:rPr>
        <w:t xml:space="preserve"> </w:t>
      </w:r>
      <w:proofErr w:type="gramStart"/>
      <w:r w:rsidR="00BB78D1">
        <w:rPr>
          <w:b/>
        </w:rPr>
        <w:t xml:space="preserve"> </w:t>
      </w:r>
      <w:r w:rsidR="009A27BE" w:rsidRPr="00CE774C">
        <w:rPr>
          <w:b/>
        </w:rPr>
        <w:t xml:space="preserve"> </w:t>
      </w:r>
      <w:r w:rsidRPr="00CE774C">
        <w:rPr>
          <w:b/>
        </w:rPr>
        <w:t>:</w:t>
      </w:r>
      <w:proofErr w:type="gramEnd"/>
      <w:r w:rsidRPr="00CE774C">
        <w:t xml:space="preserve"> </w:t>
      </w:r>
      <w:r w:rsidR="009A27BE" w:rsidRPr="00CE774C">
        <w:t xml:space="preserve"> </w:t>
      </w:r>
      <w:r w:rsidR="00C0421C">
        <w:t>A</w:t>
      </w:r>
      <w:r w:rsidR="00F40436" w:rsidRPr="00CE774C">
        <w:t xml:space="preserve">mpliación de </w:t>
      </w:r>
      <w:r w:rsidR="008443B1" w:rsidRPr="00CE774C">
        <w:t xml:space="preserve">una </w:t>
      </w:r>
      <w:r w:rsidR="00FF0E1E" w:rsidRPr="00CE774C">
        <w:t xml:space="preserve">plazas docente </w:t>
      </w:r>
      <w:r w:rsidR="008443B1" w:rsidRPr="00CE774C">
        <w:t xml:space="preserve">para el CEBA </w:t>
      </w:r>
      <w:r w:rsidR="00CE774C">
        <w:t xml:space="preserve"> </w:t>
      </w:r>
      <w:r w:rsidR="008A28C6">
        <w:rPr>
          <w:b/>
        </w:rPr>
        <w:t>“</w:t>
      </w:r>
      <w:r w:rsidR="008443B1" w:rsidRPr="00CE774C">
        <w:t>San Juan Bautista</w:t>
      </w:r>
      <w:r w:rsidR="008A28C6">
        <w:t>”</w:t>
      </w:r>
    </w:p>
    <w:p w14:paraId="2CC49A65" w14:textId="77777777" w:rsidR="008A28C6" w:rsidRPr="00CE774C" w:rsidRDefault="008A28C6" w:rsidP="00BB78D1">
      <w:pPr>
        <w:pStyle w:val="Sinespaciado"/>
      </w:pPr>
    </w:p>
    <w:p w14:paraId="114EADBD" w14:textId="6F2BEB27" w:rsidR="00E84094" w:rsidRPr="00CE774C" w:rsidRDefault="00E84094" w:rsidP="009A27BE">
      <w:pPr>
        <w:ind w:left="1985" w:hanging="1985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>REF</w:t>
      </w:r>
      <w:r w:rsidRPr="00CE774C">
        <w:rPr>
          <w:rFonts w:ascii="Arial Narrow" w:hAnsi="Arial Narrow"/>
          <w:sz w:val="24"/>
          <w:szCs w:val="24"/>
        </w:rPr>
        <w:t>.</w:t>
      </w:r>
      <w:r w:rsidR="009A27BE" w:rsidRPr="00CE774C">
        <w:rPr>
          <w:rFonts w:ascii="Arial Narrow" w:hAnsi="Arial Narrow"/>
          <w:sz w:val="24"/>
          <w:szCs w:val="24"/>
        </w:rPr>
        <w:t xml:space="preserve">             </w:t>
      </w:r>
      <w:r w:rsidR="00F40436" w:rsidRPr="00CE774C">
        <w:rPr>
          <w:rFonts w:ascii="Arial Narrow" w:hAnsi="Arial Narrow"/>
          <w:sz w:val="24"/>
          <w:szCs w:val="24"/>
        </w:rPr>
        <w:t xml:space="preserve"> </w:t>
      </w:r>
      <w:r w:rsidR="009A27BE" w:rsidRPr="00CE774C">
        <w:rPr>
          <w:rFonts w:ascii="Arial Narrow" w:hAnsi="Arial Narrow"/>
          <w:sz w:val="24"/>
          <w:szCs w:val="24"/>
        </w:rPr>
        <w:t xml:space="preserve">        </w:t>
      </w:r>
      <w:proofErr w:type="gramStart"/>
      <w:r w:rsidR="009A27BE" w:rsidRPr="00CE774C">
        <w:rPr>
          <w:rFonts w:ascii="Arial Narrow" w:hAnsi="Arial Narrow"/>
          <w:sz w:val="24"/>
          <w:szCs w:val="24"/>
        </w:rPr>
        <w:t xml:space="preserve">  :</w:t>
      </w:r>
      <w:proofErr w:type="gramEnd"/>
      <w:r w:rsidR="009A27BE" w:rsidRPr="00CE774C">
        <w:rPr>
          <w:rFonts w:ascii="Arial Narrow" w:hAnsi="Arial Narrow"/>
          <w:sz w:val="24"/>
          <w:szCs w:val="24"/>
        </w:rPr>
        <w:t xml:space="preserve"> </w:t>
      </w:r>
      <w:r w:rsidRPr="00CE774C">
        <w:rPr>
          <w:rFonts w:ascii="Arial Narrow" w:hAnsi="Arial Narrow"/>
          <w:sz w:val="24"/>
          <w:szCs w:val="24"/>
        </w:rPr>
        <w:t xml:space="preserve"> </w:t>
      </w:r>
      <w:r w:rsidR="001A63F0" w:rsidRPr="00CE774C">
        <w:rPr>
          <w:rFonts w:ascii="Arial Narrow" w:hAnsi="Arial Narrow"/>
          <w:sz w:val="24"/>
          <w:szCs w:val="24"/>
        </w:rPr>
        <w:t>Proyecto Educativo Nacional al 2036</w:t>
      </w:r>
    </w:p>
    <w:p w14:paraId="126BD865" w14:textId="310E407C" w:rsidR="00E84094" w:rsidRPr="00CE774C" w:rsidRDefault="00E84094">
      <w:pPr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>FECHA</w:t>
      </w:r>
      <w:r w:rsidR="009A27BE" w:rsidRPr="00CE774C">
        <w:rPr>
          <w:rFonts w:ascii="Arial Narrow" w:hAnsi="Arial Narrow"/>
          <w:b/>
          <w:bCs/>
          <w:sz w:val="24"/>
          <w:szCs w:val="24"/>
        </w:rPr>
        <w:t xml:space="preserve">  </w:t>
      </w:r>
      <w:r w:rsidR="009A27BE" w:rsidRPr="00CE774C">
        <w:rPr>
          <w:rFonts w:ascii="Arial Narrow" w:hAnsi="Arial Narrow"/>
          <w:sz w:val="24"/>
          <w:szCs w:val="24"/>
        </w:rPr>
        <w:t xml:space="preserve">                </w:t>
      </w:r>
      <w:proofErr w:type="gramStart"/>
      <w:r w:rsidR="009A27BE" w:rsidRPr="00CE774C">
        <w:rPr>
          <w:rFonts w:ascii="Arial Narrow" w:hAnsi="Arial Narrow"/>
          <w:sz w:val="24"/>
          <w:szCs w:val="24"/>
        </w:rPr>
        <w:t xml:space="preserve">  </w:t>
      </w:r>
      <w:r w:rsidRPr="00CE774C">
        <w:rPr>
          <w:rFonts w:ascii="Arial Narrow" w:hAnsi="Arial Narrow"/>
          <w:sz w:val="24"/>
          <w:szCs w:val="24"/>
        </w:rPr>
        <w:t>:</w:t>
      </w:r>
      <w:proofErr w:type="gramEnd"/>
      <w:r w:rsidR="00BB78D1">
        <w:rPr>
          <w:rFonts w:ascii="Arial Narrow" w:hAnsi="Arial Narrow"/>
          <w:sz w:val="24"/>
          <w:szCs w:val="24"/>
        </w:rPr>
        <w:t xml:space="preserve"> </w:t>
      </w:r>
      <w:r w:rsidRPr="00CE774C">
        <w:rPr>
          <w:rFonts w:ascii="Arial Narrow" w:hAnsi="Arial Narrow"/>
          <w:sz w:val="24"/>
          <w:szCs w:val="24"/>
        </w:rPr>
        <w:t xml:space="preserve"> Huaytará</w:t>
      </w:r>
      <w:r w:rsidR="001A63F0" w:rsidRPr="00CE774C">
        <w:rPr>
          <w:rFonts w:ascii="Arial Narrow" w:hAnsi="Arial Narrow"/>
          <w:sz w:val="24"/>
          <w:szCs w:val="24"/>
        </w:rPr>
        <w:t xml:space="preserve">, </w:t>
      </w:r>
      <w:r w:rsidR="008443B1" w:rsidRPr="00CE774C">
        <w:rPr>
          <w:rFonts w:ascii="Arial Narrow" w:hAnsi="Arial Narrow"/>
          <w:sz w:val="24"/>
          <w:szCs w:val="24"/>
        </w:rPr>
        <w:t>22</w:t>
      </w:r>
      <w:r w:rsidR="001A63F0" w:rsidRPr="00CE774C">
        <w:rPr>
          <w:rFonts w:ascii="Arial Narrow" w:hAnsi="Arial Narrow"/>
          <w:sz w:val="24"/>
          <w:szCs w:val="24"/>
        </w:rPr>
        <w:t xml:space="preserve">  </w:t>
      </w:r>
      <w:r w:rsidR="006D6D3C" w:rsidRPr="00CE774C">
        <w:rPr>
          <w:rFonts w:ascii="Arial Narrow" w:hAnsi="Arial Narrow"/>
          <w:sz w:val="24"/>
          <w:szCs w:val="24"/>
        </w:rPr>
        <w:t xml:space="preserve"> de </w:t>
      </w:r>
      <w:r w:rsidR="001A63F0" w:rsidRPr="00CE774C">
        <w:rPr>
          <w:rFonts w:ascii="Arial Narrow" w:hAnsi="Arial Narrow"/>
          <w:sz w:val="24"/>
          <w:szCs w:val="24"/>
        </w:rPr>
        <w:t>febrero</w:t>
      </w:r>
      <w:r w:rsidR="006D6D3C" w:rsidRPr="00CE774C">
        <w:rPr>
          <w:rFonts w:ascii="Arial Narrow" w:hAnsi="Arial Narrow"/>
          <w:sz w:val="24"/>
          <w:szCs w:val="24"/>
        </w:rPr>
        <w:t xml:space="preserve"> del 2023</w:t>
      </w:r>
    </w:p>
    <w:p w14:paraId="559F5C32" w14:textId="2ED0BF61" w:rsidR="00E84094" w:rsidRPr="00CE774C" w:rsidRDefault="00E84094" w:rsidP="00F40436">
      <w:pPr>
        <w:ind w:firstLine="1560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Tengo el agrado de dirigirme a usted,</w:t>
      </w:r>
      <w:r w:rsidR="00B008E9" w:rsidRPr="00CE774C">
        <w:rPr>
          <w:rFonts w:ascii="Arial Narrow" w:hAnsi="Arial Narrow"/>
          <w:sz w:val="24"/>
          <w:szCs w:val="24"/>
        </w:rPr>
        <w:t xml:space="preserve"> para hacerle llegar </w:t>
      </w:r>
      <w:r w:rsidR="009A27BE" w:rsidRPr="00CE774C">
        <w:rPr>
          <w:rFonts w:ascii="Arial Narrow" w:hAnsi="Arial Narrow"/>
          <w:sz w:val="24"/>
          <w:szCs w:val="24"/>
        </w:rPr>
        <w:t>nuestros más cordiales saludos</w:t>
      </w:r>
      <w:r w:rsidR="00B008E9" w:rsidRPr="00CE774C">
        <w:rPr>
          <w:rFonts w:ascii="Arial Narrow" w:hAnsi="Arial Narrow"/>
          <w:sz w:val="24"/>
          <w:szCs w:val="24"/>
        </w:rPr>
        <w:t xml:space="preserve"> y, en atención al documento de la referencia, para solicitarle lo siguiente:</w:t>
      </w:r>
    </w:p>
    <w:p w14:paraId="5DA0BD09" w14:textId="74F22BFC" w:rsidR="00B008E9" w:rsidRPr="00CE774C" w:rsidRDefault="00B008E9" w:rsidP="00DA4B16">
      <w:pPr>
        <w:pStyle w:val="Prrafodelista"/>
        <w:numPr>
          <w:ilvl w:val="0"/>
          <w:numId w:val="6"/>
        </w:numPr>
        <w:spacing w:after="0" w:line="276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>ANTECEDENTE.</w:t>
      </w:r>
    </w:p>
    <w:p w14:paraId="16DD2B87" w14:textId="77777777" w:rsidR="008443B1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Ley </w:t>
      </w:r>
      <w:proofErr w:type="spellStart"/>
      <w:r w:rsidRPr="00CE774C">
        <w:rPr>
          <w:rFonts w:ascii="Arial Narrow" w:hAnsi="Arial Narrow"/>
          <w:sz w:val="24"/>
          <w:szCs w:val="24"/>
        </w:rPr>
        <w:t>N°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28044 Ley General de Educación </w:t>
      </w:r>
    </w:p>
    <w:p w14:paraId="74A65639" w14:textId="77777777" w:rsidR="008443B1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D.S </w:t>
      </w:r>
      <w:proofErr w:type="spellStart"/>
      <w:r w:rsidRPr="00CE774C">
        <w:rPr>
          <w:rFonts w:ascii="Arial Narrow" w:hAnsi="Arial Narrow"/>
          <w:sz w:val="24"/>
          <w:szCs w:val="24"/>
        </w:rPr>
        <w:t>N°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006-2004-ED Lineamientos de Política Educativa </w:t>
      </w:r>
    </w:p>
    <w:p w14:paraId="32168218" w14:textId="77777777" w:rsidR="008443B1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D.S </w:t>
      </w:r>
      <w:proofErr w:type="spellStart"/>
      <w:r w:rsidRPr="00CE774C">
        <w:rPr>
          <w:rFonts w:ascii="Arial Narrow" w:hAnsi="Arial Narrow"/>
          <w:sz w:val="24"/>
          <w:szCs w:val="24"/>
        </w:rPr>
        <w:t>N°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015-2004-ED Reglamento de Educación Básica Alternativa</w:t>
      </w:r>
    </w:p>
    <w:p w14:paraId="69303A11" w14:textId="77777777" w:rsidR="008443B1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proofErr w:type="spellStart"/>
      <w:r w:rsidRPr="00CE774C">
        <w:rPr>
          <w:rFonts w:ascii="Arial Narrow" w:hAnsi="Arial Narrow"/>
          <w:sz w:val="24"/>
          <w:szCs w:val="24"/>
        </w:rPr>
        <w:t>D.</w:t>
      </w:r>
      <w:proofErr w:type="gramStart"/>
      <w:r w:rsidRPr="00CE774C">
        <w:rPr>
          <w:rFonts w:ascii="Arial Narrow" w:hAnsi="Arial Narrow"/>
          <w:sz w:val="24"/>
          <w:szCs w:val="24"/>
        </w:rPr>
        <w:t>S.Nº</w:t>
      </w:r>
      <w:proofErr w:type="spellEnd"/>
      <w:proofErr w:type="gramEnd"/>
      <w:r w:rsidRPr="00CE774C">
        <w:rPr>
          <w:rFonts w:ascii="Arial Narrow" w:hAnsi="Arial Narrow"/>
          <w:sz w:val="24"/>
          <w:szCs w:val="24"/>
        </w:rPr>
        <w:t xml:space="preserve"> 009-2005-ED Reglamento de la Gestión del Sistema Educativo</w:t>
      </w:r>
    </w:p>
    <w:p w14:paraId="7B357740" w14:textId="77777777" w:rsidR="008443B1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>R.</w:t>
      </w:r>
      <w:proofErr w:type="gramStart"/>
      <w:r w:rsidRPr="00CE774C">
        <w:rPr>
          <w:rFonts w:ascii="Arial Narrow" w:hAnsi="Arial Narrow"/>
          <w:sz w:val="24"/>
          <w:szCs w:val="24"/>
        </w:rPr>
        <w:t>M.N</w:t>
      </w:r>
      <w:proofErr w:type="gramEnd"/>
      <w:r w:rsidRPr="00CE774C">
        <w:rPr>
          <w:rFonts w:ascii="Arial Narrow" w:hAnsi="Arial Narrow"/>
          <w:sz w:val="24"/>
          <w:szCs w:val="24"/>
        </w:rPr>
        <w:t xml:space="preserve">°048-2005-ED Orientaciones y Normas nacionales para la gestión en las instituciones educativas de Educación Básica y Educación Técnico Productiva 2005. </w:t>
      </w:r>
    </w:p>
    <w:p w14:paraId="241795BF" w14:textId="77777777" w:rsidR="008443B1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R.M. </w:t>
      </w:r>
      <w:proofErr w:type="spellStart"/>
      <w:r w:rsidRPr="00CE774C">
        <w:rPr>
          <w:rFonts w:ascii="Arial Narrow" w:hAnsi="Arial Narrow"/>
          <w:sz w:val="24"/>
          <w:szCs w:val="24"/>
        </w:rPr>
        <w:t>Nº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0173-2005-ED Reconocimiento como CEBA a las Instituciones Educativas Públicas seleccionadas que desarrollarán el proceso de experimentación de la EBA.</w:t>
      </w:r>
    </w:p>
    <w:p w14:paraId="73CD4D5E" w14:textId="1D44DD30" w:rsidR="00FF0E1E" w:rsidRPr="00CE774C" w:rsidRDefault="008443B1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proofErr w:type="spellStart"/>
      <w:r w:rsidRPr="00CE774C">
        <w:rPr>
          <w:rFonts w:ascii="Arial Narrow" w:hAnsi="Arial Narrow"/>
          <w:sz w:val="24"/>
          <w:szCs w:val="24"/>
        </w:rPr>
        <w:t>R.</w:t>
      </w:r>
      <w:proofErr w:type="gramStart"/>
      <w:r w:rsidRPr="00CE774C">
        <w:rPr>
          <w:rFonts w:ascii="Arial Narrow" w:hAnsi="Arial Narrow"/>
          <w:sz w:val="24"/>
          <w:szCs w:val="24"/>
        </w:rPr>
        <w:t>D.Nº</w:t>
      </w:r>
      <w:proofErr w:type="spellEnd"/>
      <w:proofErr w:type="gramEnd"/>
      <w:r w:rsidRPr="00CE774C">
        <w:rPr>
          <w:rFonts w:ascii="Arial Narrow" w:hAnsi="Arial Narrow"/>
          <w:sz w:val="24"/>
          <w:szCs w:val="24"/>
        </w:rPr>
        <w:t xml:space="preserve"> 133-2005-ED Orientaciones para el inicio de la Experimentación de la Educación Básica Alternativa en los Centros de Educación Básica Alternativa-2005</w:t>
      </w:r>
      <w:r w:rsidR="00FF0E1E" w:rsidRPr="00CE774C">
        <w:rPr>
          <w:rFonts w:ascii="Arial Narrow" w:eastAsia="Malgun Gothic" w:hAnsi="Arial Narrow" w:cs="Calibri"/>
          <w:sz w:val="24"/>
          <w:szCs w:val="24"/>
          <w:lang w:eastAsia="es-ES_tradnl"/>
        </w:rPr>
        <w:t>”</w:t>
      </w:r>
      <w:r w:rsidR="00F13540" w:rsidRPr="00CE774C">
        <w:rPr>
          <w:rFonts w:ascii="Arial Narrow" w:eastAsia="Malgun Gothic" w:hAnsi="Arial Narrow" w:cs="Calibri"/>
          <w:sz w:val="24"/>
          <w:szCs w:val="24"/>
          <w:lang w:eastAsia="es-ES_tradnl"/>
        </w:rPr>
        <w:t>.</w:t>
      </w:r>
    </w:p>
    <w:p w14:paraId="75E64417" w14:textId="57E99EA7" w:rsidR="00AA60EA" w:rsidRPr="00CE774C" w:rsidRDefault="00AA60EA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Resolución Ministerial </w:t>
      </w:r>
      <w:proofErr w:type="spellStart"/>
      <w:r w:rsidRPr="00CE774C">
        <w:rPr>
          <w:rFonts w:ascii="Arial Narrow" w:hAnsi="Arial Narrow"/>
          <w:sz w:val="24"/>
          <w:szCs w:val="24"/>
        </w:rPr>
        <w:t>N°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0427-2013-ED, que aprueba la Directiva </w:t>
      </w:r>
      <w:proofErr w:type="spellStart"/>
      <w:r w:rsidRPr="00CE774C">
        <w:rPr>
          <w:rFonts w:ascii="Arial Narrow" w:hAnsi="Arial Narrow"/>
          <w:sz w:val="24"/>
          <w:szCs w:val="24"/>
        </w:rPr>
        <w:t>N°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020-2013- MINEDU/VMGP-DIGEBA denominada “Orientaciones para desarrollar la atención Semipresencial en los Centros de Educación Básica Alternativa”.</w:t>
      </w:r>
    </w:p>
    <w:p w14:paraId="25F640AF" w14:textId="509ADC78" w:rsidR="00AA60EA" w:rsidRPr="00CE774C" w:rsidRDefault="00AA60EA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Decreto Supremo </w:t>
      </w:r>
      <w:proofErr w:type="spellStart"/>
      <w:r w:rsidRPr="00CE774C">
        <w:rPr>
          <w:rFonts w:ascii="Arial Narrow" w:hAnsi="Arial Narrow"/>
          <w:sz w:val="24"/>
          <w:szCs w:val="24"/>
        </w:rPr>
        <w:t>Nº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011-2011-MIMDES, que aprueba la Política Nacional en relación a las Personas Adultas Mayores.</w:t>
      </w:r>
    </w:p>
    <w:p w14:paraId="2803D46D" w14:textId="249A1307" w:rsidR="00AA60EA" w:rsidRPr="00CE774C" w:rsidRDefault="00AA60EA" w:rsidP="008443B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  <w:r w:rsidRPr="00CE774C">
        <w:rPr>
          <w:rFonts w:ascii="Arial Narrow" w:hAnsi="Arial Narrow"/>
          <w:sz w:val="24"/>
          <w:szCs w:val="24"/>
        </w:rPr>
        <w:t xml:space="preserve">RM </w:t>
      </w:r>
      <w:proofErr w:type="spellStart"/>
      <w:r w:rsidRPr="00CE774C">
        <w:rPr>
          <w:rFonts w:ascii="Arial Narrow" w:hAnsi="Arial Narrow"/>
          <w:sz w:val="24"/>
          <w:szCs w:val="24"/>
        </w:rPr>
        <w:t>N°</w:t>
      </w:r>
      <w:proofErr w:type="spellEnd"/>
      <w:r w:rsidRPr="00CE774C">
        <w:rPr>
          <w:rFonts w:ascii="Arial Narrow" w:hAnsi="Arial Narrow"/>
          <w:sz w:val="24"/>
          <w:szCs w:val="24"/>
        </w:rPr>
        <w:t xml:space="preserve"> 236-2021-MINEDU Disposiciones para la Implementación del Modelo de Servicio Educativo para Personas Adultas Mayores en las Instituciones Educativas Públicas de Educación Básica Alternativa.</w:t>
      </w:r>
    </w:p>
    <w:p w14:paraId="01945E93" w14:textId="1BFADDA8" w:rsidR="00F13540" w:rsidRPr="00CE774C" w:rsidRDefault="00F13540" w:rsidP="00DA4B16">
      <w:pPr>
        <w:pStyle w:val="Prrafodelista"/>
        <w:spacing w:after="0" w:line="276" w:lineRule="auto"/>
        <w:jc w:val="both"/>
        <w:rPr>
          <w:rFonts w:ascii="Arial Narrow" w:eastAsia="Malgun Gothic" w:hAnsi="Arial Narrow" w:cs="Calibri"/>
          <w:sz w:val="24"/>
          <w:szCs w:val="24"/>
          <w:lang w:eastAsia="es-ES_tradnl"/>
        </w:rPr>
      </w:pPr>
    </w:p>
    <w:p w14:paraId="4FE75C03" w14:textId="38C54A44" w:rsidR="00106B76" w:rsidRPr="00CE774C" w:rsidRDefault="00106B76" w:rsidP="00DA4B16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>II. ANALISIS</w:t>
      </w:r>
      <w:r w:rsidR="0038098E" w:rsidRPr="00CE774C">
        <w:rPr>
          <w:rFonts w:ascii="Arial Narrow" w:hAnsi="Arial Narrow"/>
          <w:b/>
          <w:bCs/>
          <w:sz w:val="24"/>
          <w:szCs w:val="24"/>
        </w:rPr>
        <w:t>.</w:t>
      </w:r>
    </w:p>
    <w:p w14:paraId="77BFA6F7" w14:textId="77777777" w:rsidR="005A3016" w:rsidRPr="00CE774C" w:rsidRDefault="00B62E79" w:rsidP="00B62E79">
      <w:pPr>
        <w:spacing w:line="276" w:lineRule="auto"/>
        <w:ind w:left="284" w:firstLine="850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 xml:space="preserve">Artículo 37º. De </w:t>
      </w:r>
      <w:r w:rsidR="00FB7564" w:rsidRPr="00CE774C">
        <w:rPr>
          <w:rFonts w:ascii="Arial Narrow" w:hAnsi="Arial Narrow"/>
          <w:sz w:val="24"/>
          <w:szCs w:val="24"/>
        </w:rPr>
        <w:t xml:space="preserve">la Ley </w:t>
      </w:r>
      <w:proofErr w:type="spellStart"/>
      <w:r w:rsidR="00FB7564" w:rsidRPr="00CE774C">
        <w:rPr>
          <w:rFonts w:ascii="Arial Narrow" w:hAnsi="Arial Narrow"/>
          <w:sz w:val="24"/>
          <w:szCs w:val="24"/>
        </w:rPr>
        <w:t>Nº</w:t>
      </w:r>
      <w:proofErr w:type="spellEnd"/>
      <w:r w:rsidR="00FB7564" w:rsidRPr="00CE774C">
        <w:rPr>
          <w:rFonts w:ascii="Arial Narrow" w:hAnsi="Arial Narrow"/>
          <w:sz w:val="24"/>
          <w:szCs w:val="24"/>
        </w:rPr>
        <w:t xml:space="preserve"> 28044, </w:t>
      </w:r>
      <w:r w:rsidRPr="00CE774C">
        <w:rPr>
          <w:rFonts w:ascii="Arial Narrow" w:hAnsi="Arial Narrow"/>
          <w:sz w:val="24"/>
          <w:szCs w:val="24"/>
        </w:rPr>
        <w:t xml:space="preserve">La Educación Básica Alternativa es una modalidad que tiene los mismos objetivos y calidad equivalente a la de la Educación Básica Regular; enfatiza la preparación para el trabajo y el desarrollo de capacidades empresariales. Se organiza flexiblemente en función de las necesidades y demandas específicas de los estudiantes. El ingreso y el tránsito de un grado a otro se harán en función de las competencias que el estudiante haya desarrollado. La Alfabetización está comprendida en la </w:t>
      </w:r>
      <w:r w:rsidRPr="00CE774C">
        <w:rPr>
          <w:rFonts w:ascii="Arial Narrow" w:hAnsi="Arial Narrow"/>
          <w:sz w:val="24"/>
          <w:szCs w:val="24"/>
        </w:rPr>
        <w:lastRenderedPageBreak/>
        <w:t xml:space="preserve">Educación Básica Alternativa. La Educación Básica Alternativa responde a las necesidades de: </w:t>
      </w:r>
    </w:p>
    <w:p w14:paraId="44B2BCB5" w14:textId="4CF4C6A8" w:rsidR="005A3016" w:rsidRPr="00CE774C" w:rsidRDefault="00B62E79" w:rsidP="005A301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Jóvenes y adultos que no tuvieron acceso a la educación regular o no pudieron culminarla.</w:t>
      </w:r>
    </w:p>
    <w:p w14:paraId="7FCD2249" w14:textId="2E4A05D5" w:rsidR="00B62E79" w:rsidRPr="00CE774C" w:rsidRDefault="00B62E79" w:rsidP="005A301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 xml:space="preserve">Niños y adolescentes que no se insertaron oportunamente en la Educación Básica Regular o que abandonaron el Sistema Educativo y su edad les impide continuar los estudios regulares. </w:t>
      </w:r>
    </w:p>
    <w:p w14:paraId="11E8BC93" w14:textId="78A18638" w:rsidR="005A3016" w:rsidRPr="00CE774C" w:rsidRDefault="005A3016" w:rsidP="005A301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Estudiantes que necesitan compatibilizar el estudio y el trabajo.</w:t>
      </w:r>
    </w:p>
    <w:p w14:paraId="177164EC" w14:textId="0ACAFA90" w:rsidR="009F5DD7" w:rsidRPr="00CE774C" w:rsidRDefault="006615D3" w:rsidP="00BB78D1">
      <w:pPr>
        <w:widowControl w:val="0"/>
        <w:autoSpaceDE w:val="0"/>
        <w:autoSpaceDN w:val="0"/>
        <w:spacing w:after="0" w:line="276" w:lineRule="auto"/>
        <w:ind w:left="284" w:right="4" w:firstLine="424"/>
        <w:jc w:val="both"/>
        <w:rPr>
          <w:rFonts w:ascii="Arial Narrow" w:eastAsia="Arial" w:hAnsi="Arial Narrow" w:cstheme="minorHAnsi"/>
          <w:sz w:val="24"/>
          <w:szCs w:val="24"/>
          <w:lang w:val="es-ES"/>
        </w:rPr>
      </w:pPr>
      <w:r w:rsidRPr="00CE774C">
        <w:rPr>
          <w:rFonts w:ascii="Arial Narrow" w:hAnsi="Arial Narrow"/>
          <w:sz w:val="24"/>
          <w:szCs w:val="24"/>
        </w:rPr>
        <w:t xml:space="preserve">La UGEL de Huaytará viendo la necesidad de cortar la brecha de estudiantes que por diferentes motivo no lograron culminar sus estudios básico y el pedido de </w:t>
      </w:r>
      <w:r w:rsidR="009F5DD7" w:rsidRPr="00CE774C">
        <w:rPr>
          <w:rFonts w:ascii="Arial Narrow" w:hAnsi="Arial Narrow"/>
          <w:sz w:val="24"/>
          <w:szCs w:val="24"/>
        </w:rPr>
        <w:t xml:space="preserve">La </w:t>
      </w:r>
      <w:r w:rsidR="009F5DD7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I.E CEBA “San Juan Bautista” 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de </w:t>
      </w:r>
      <w:r w:rsidR="009F5DD7" w:rsidRPr="008A28C6">
        <w:rPr>
          <w:rFonts w:ascii="Arial Narrow" w:eastAsia="Arial" w:hAnsi="Arial Narrow" w:cstheme="minorHAnsi"/>
          <w:bCs/>
          <w:sz w:val="24"/>
          <w:szCs w:val="24"/>
          <w:lang w:val="es-ES"/>
        </w:rPr>
        <w:t>una plaza</w:t>
      </w:r>
      <w:r w:rsidR="009F5DD7" w:rsidRPr="00CE774C">
        <w:rPr>
          <w:rFonts w:ascii="Arial Narrow" w:eastAsia="Arial" w:hAnsi="Arial Narrow" w:cstheme="minorHAnsi"/>
          <w:b/>
          <w:sz w:val="24"/>
          <w:szCs w:val="24"/>
          <w:lang w:val="es-ES"/>
        </w:rPr>
        <w:t xml:space="preserve"> </w:t>
      </w:r>
      <w:r w:rsidR="009F5DD7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para el funcionamiento de un periférico en el distrito de Santiago de Chocorvos, 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sustentado </w:t>
      </w:r>
      <w:r w:rsidR="009F5DD7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por el análisis que 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>se realizó de</w:t>
      </w:r>
      <w:r w:rsidR="009F5DD7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sde el año 2019 en el distrito de Santiago de Chocorvos </w:t>
      </w:r>
      <w:r w:rsidR="00BB78D1">
        <w:rPr>
          <w:rFonts w:ascii="Arial Narrow" w:eastAsia="Arial" w:hAnsi="Arial Narrow" w:cstheme="minorHAnsi"/>
          <w:sz w:val="24"/>
          <w:szCs w:val="24"/>
          <w:lang w:val="es-ES"/>
        </w:rPr>
        <w:t xml:space="preserve">se </w:t>
      </w:r>
      <w:r w:rsidR="00BB78D1" w:rsidRPr="00CE774C">
        <w:rPr>
          <w:rFonts w:ascii="Arial Narrow" w:eastAsia="Arial" w:hAnsi="Arial Narrow" w:cstheme="minorHAnsi"/>
          <w:sz w:val="24"/>
          <w:szCs w:val="24"/>
          <w:lang w:val="es-ES"/>
        </w:rPr>
        <w:t>encontr</w:t>
      </w:r>
      <w:r w:rsidR="00BB78D1">
        <w:rPr>
          <w:rFonts w:ascii="Arial Narrow" w:eastAsia="Arial" w:hAnsi="Arial Narrow" w:cstheme="minorHAnsi"/>
          <w:sz w:val="24"/>
          <w:szCs w:val="24"/>
          <w:lang w:val="es-ES"/>
        </w:rPr>
        <w:t>ó</w:t>
      </w:r>
      <w:r w:rsidR="009F5DD7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buena cantidad de jóvenes y adultos que por diferentes motivos no culminaron sus estudios secundarios.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</w:t>
      </w:r>
      <w:r w:rsidR="009F5DD7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</w:t>
      </w:r>
    </w:p>
    <w:p w14:paraId="7565258A" w14:textId="6931A30A" w:rsidR="009F5DD7" w:rsidRPr="00CE774C" w:rsidRDefault="009F5DD7" w:rsidP="00BB78D1">
      <w:pPr>
        <w:widowControl w:val="0"/>
        <w:autoSpaceDE w:val="0"/>
        <w:autoSpaceDN w:val="0"/>
        <w:spacing w:after="0" w:line="276" w:lineRule="auto"/>
        <w:ind w:left="284" w:right="4" w:firstLine="424"/>
        <w:jc w:val="both"/>
        <w:rPr>
          <w:rFonts w:ascii="Arial Narrow" w:eastAsia="Arial" w:hAnsi="Arial Narrow" w:cstheme="minorHAnsi"/>
          <w:sz w:val="24"/>
          <w:szCs w:val="24"/>
          <w:lang w:val="es-ES"/>
        </w:rPr>
      </w:pP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En el año </w:t>
      </w:r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>2019 de</w:t>
      </w:r>
      <w:r w:rsidR="008A28C6">
        <w:rPr>
          <w:rFonts w:ascii="Arial Narrow" w:eastAsia="Arial" w:hAnsi="Arial Narrow" w:cstheme="minorHAnsi"/>
          <w:sz w:val="24"/>
          <w:szCs w:val="24"/>
          <w:lang w:val="es-ES"/>
        </w:rPr>
        <w:t>l</w:t>
      </w:r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11 de diciembre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se creó la plaza   en el distrito de Santiago de Chocorvos con </w:t>
      </w:r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>la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Resolución directoral </w:t>
      </w:r>
      <w:proofErr w:type="spellStart"/>
      <w:r w:rsidR="006615D3" w:rsidRPr="00CE774C">
        <w:rPr>
          <w:rFonts w:ascii="Arial Narrow" w:eastAsia="Arial" w:hAnsi="Arial Narrow" w:cstheme="minorHAnsi"/>
          <w:sz w:val="24"/>
          <w:szCs w:val="24"/>
          <w:lang w:val="es-ES"/>
        </w:rPr>
        <w:t>N°</w:t>
      </w:r>
      <w:proofErr w:type="spellEnd"/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1365 - 2019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. </w:t>
      </w:r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>Que funcionaria en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la institución educativa de </w:t>
      </w:r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primaria 22164 del distrito de Santiago de Chocorvos, </w:t>
      </w: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>el cual nunca</w:t>
      </w:r>
      <w:r w:rsidR="00CE774C"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 se concretizo y a pesar que se contaba RD de creación. </w:t>
      </w:r>
    </w:p>
    <w:p w14:paraId="0A26A759" w14:textId="0D63DE93" w:rsidR="00CE774C" w:rsidRPr="00CE774C" w:rsidRDefault="00CE774C" w:rsidP="00BB78D1">
      <w:pPr>
        <w:widowControl w:val="0"/>
        <w:autoSpaceDE w:val="0"/>
        <w:autoSpaceDN w:val="0"/>
        <w:spacing w:after="0" w:line="276" w:lineRule="auto"/>
        <w:ind w:left="284" w:right="4" w:firstLine="424"/>
        <w:jc w:val="both"/>
        <w:rPr>
          <w:rFonts w:ascii="Arial Narrow" w:eastAsia="Arial" w:hAnsi="Arial Narrow" w:cstheme="minorHAnsi"/>
          <w:sz w:val="24"/>
          <w:szCs w:val="24"/>
          <w:lang w:val="es-ES"/>
        </w:rPr>
      </w:pP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>En el presente año la institución educativa CEBA de San Juan Bautista reitera el pedido de la plaza docente para el periférico de Santiago de Chocorvos.</w:t>
      </w:r>
    </w:p>
    <w:p w14:paraId="209D3345" w14:textId="7F4722F1" w:rsidR="00CE774C" w:rsidRPr="00CE774C" w:rsidRDefault="00CE774C" w:rsidP="00BB78D1">
      <w:pPr>
        <w:widowControl w:val="0"/>
        <w:autoSpaceDE w:val="0"/>
        <w:autoSpaceDN w:val="0"/>
        <w:spacing w:after="0" w:line="276" w:lineRule="auto"/>
        <w:ind w:left="284" w:right="4" w:firstLine="424"/>
        <w:jc w:val="both"/>
        <w:rPr>
          <w:rFonts w:ascii="Arial Narrow" w:eastAsia="Arial" w:hAnsi="Arial Narrow" w:cstheme="minorHAnsi"/>
          <w:sz w:val="24"/>
          <w:szCs w:val="24"/>
          <w:lang w:val="es-ES"/>
        </w:rPr>
      </w:pPr>
      <w:r w:rsidRPr="00CE774C">
        <w:rPr>
          <w:rFonts w:ascii="Arial Narrow" w:eastAsia="Arial" w:hAnsi="Arial Narrow" w:cstheme="minorHAnsi"/>
          <w:sz w:val="24"/>
          <w:szCs w:val="24"/>
          <w:lang w:val="es-ES"/>
        </w:rPr>
        <w:t xml:space="preserve">La UGEL Huaytará </w:t>
      </w:r>
      <w:r w:rsidR="00BB78D1">
        <w:rPr>
          <w:rFonts w:ascii="Arial Narrow" w:eastAsia="Arial" w:hAnsi="Arial Narrow" w:cstheme="minorHAnsi"/>
          <w:sz w:val="24"/>
          <w:szCs w:val="24"/>
          <w:lang w:val="es-ES"/>
        </w:rPr>
        <w:t xml:space="preserve">a través del área de racionalización pueda atender este pedido con una plaza de excedencia de otra institución educativa y hacer posible el cumplimiento del pedido. </w:t>
      </w:r>
    </w:p>
    <w:p w14:paraId="4A7B367D" w14:textId="6DE7AEB9" w:rsidR="00AC2AB0" w:rsidRPr="00CE774C" w:rsidRDefault="00AC2AB0" w:rsidP="008A28C6">
      <w:pPr>
        <w:spacing w:after="0" w:line="276" w:lineRule="auto"/>
        <w:ind w:left="284" w:firstLine="424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 xml:space="preserve">En la provincia de Huaytará existe una demanda </w:t>
      </w:r>
      <w:r w:rsidR="00D22FC4" w:rsidRPr="00CE774C">
        <w:rPr>
          <w:rFonts w:ascii="Arial Narrow" w:hAnsi="Arial Narrow"/>
          <w:sz w:val="24"/>
          <w:szCs w:val="24"/>
        </w:rPr>
        <w:t>de una parte de la población que no lograron concluir sus estudios básicos</w:t>
      </w:r>
      <w:r w:rsidR="00345024" w:rsidRPr="00CE774C">
        <w:rPr>
          <w:rFonts w:ascii="Arial Narrow" w:hAnsi="Arial Narrow"/>
          <w:sz w:val="24"/>
          <w:szCs w:val="24"/>
        </w:rPr>
        <w:t xml:space="preserve"> y no pueden</w:t>
      </w:r>
      <w:r w:rsidR="00D22FC4" w:rsidRPr="00CE774C">
        <w:rPr>
          <w:rFonts w:ascii="Arial Narrow" w:hAnsi="Arial Narrow"/>
          <w:sz w:val="24"/>
          <w:szCs w:val="24"/>
        </w:rPr>
        <w:t xml:space="preserve"> </w:t>
      </w:r>
      <w:r w:rsidR="00345024" w:rsidRPr="00CE774C">
        <w:rPr>
          <w:rFonts w:ascii="Arial Narrow" w:hAnsi="Arial Narrow"/>
          <w:sz w:val="24"/>
          <w:szCs w:val="24"/>
        </w:rPr>
        <w:t xml:space="preserve">aspirar a </w:t>
      </w:r>
      <w:r w:rsidR="00D22FC4" w:rsidRPr="00CE774C">
        <w:rPr>
          <w:rFonts w:ascii="Arial Narrow" w:hAnsi="Arial Narrow"/>
          <w:sz w:val="24"/>
          <w:szCs w:val="24"/>
        </w:rPr>
        <w:t xml:space="preserve">lograr una carrera profesional, </w:t>
      </w:r>
      <w:r w:rsidR="00345024" w:rsidRPr="00CE774C">
        <w:rPr>
          <w:rFonts w:ascii="Arial Narrow" w:hAnsi="Arial Narrow"/>
          <w:sz w:val="24"/>
          <w:szCs w:val="24"/>
        </w:rPr>
        <w:t>pero por motivo de trabajo o carga familiar no pueden acceder a la educación básica regular, pero si a la educación básica alternativa que a través de esta modalidad puedan concluir sus estudios</w:t>
      </w:r>
      <w:r w:rsidRPr="00CE774C">
        <w:rPr>
          <w:rFonts w:ascii="Arial Narrow" w:hAnsi="Arial Narrow"/>
          <w:sz w:val="24"/>
          <w:szCs w:val="24"/>
        </w:rPr>
        <w:t>.</w:t>
      </w:r>
    </w:p>
    <w:p w14:paraId="155B72ED" w14:textId="42586DD7" w:rsidR="00AC2AB0" w:rsidRPr="00CE774C" w:rsidRDefault="00AC2AB0" w:rsidP="008A28C6">
      <w:pPr>
        <w:pStyle w:val="Prrafodelista"/>
        <w:spacing w:after="0" w:line="276" w:lineRule="auto"/>
        <w:ind w:left="284" w:firstLine="424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 xml:space="preserve">De acuerdo al análisis situacional presentado se necesita atender los requerimientos de </w:t>
      </w:r>
      <w:r w:rsidR="00D22FC4" w:rsidRPr="00CE774C">
        <w:rPr>
          <w:rFonts w:ascii="Arial Narrow" w:hAnsi="Arial Narrow"/>
          <w:sz w:val="24"/>
          <w:szCs w:val="24"/>
        </w:rPr>
        <w:t>una</w:t>
      </w:r>
      <w:r w:rsidR="00D02212" w:rsidRPr="00CE774C">
        <w:rPr>
          <w:rFonts w:ascii="Arial Narrow" w:hAnsi="Arial Narrow"/>
          <w:sz w:val="24"/>
          <w:szCs w:val="24"/>
        </w:rPr>
        <w:t xml:space="preserve"> plaza</w:t>
      </w:r>
      <w:r w:rsidR="00D22FC4" w:rsidRPr="00CE774C">
        <w:rPr>
          <w:rFonts w:ascii="Arial Narrow" w:hAnsi="Arial Narrow"/>
          <w:sz w:val="24"/>
          <w:szCs w:val="24"/>
        </w:rPr>
        <w:t xml:space="preserve"> </w:t>
      </w:r>
      <w:r w:rsidR="00D02212" w:rsidRPr="00CE774C">
        <w:rPr>
          <w:rFonts w:ascii="Arial Narrow" w:hAnsi="Arial Narrow"/>
          <w:sz w:val="24"/>
          <w:szCs w:val="24"/>
        </w:rPr>
        <w:t>docente</w:t>
      </w:r>
      <w:r w:rsidRPr="00CE774C">
        <w:rPr>
          <w:rFonts w:ascii="Arial Narrow" w:hAnsi="Arial Narrow"/>
          <w:sz w:val="24"/>
          <w:szCs w:val="24"/>
        </w:rPr>
        <w:t xml:space="preserve"> en la educación </w:t>
      </w:r>
      <w:r w:rsidR="00D22FC4" w:rsidRPr="00CE774C">
        <w:rPr>
          <w:rFonts w:ascii="Arial Narrow" w:hAnsi="Arial Narrow"/>
          <w:sz w:val="24"/>
          <w:szCs w:val="24"/>
        </w:rPr>
        <w:t>básica alternativa</w:t>
      </w:r>
      <w:r w:rsidR="00D5238C" w:rsidRPr="00CE774C">
        <w:rPr>
          <w:rFonts w:ascii="Arial Narrow" w:hAnsi="Arial Narrow"/>
          <w:sz w:val="24"/>
          <w:szCs w:val="24"/>
        </w:rPr>
        <w:t xml:space="preserve"> </w:t>
      </w:r>
      <w:r w:rsidRPr="00CE774C">
        <w:rPr>
          <w:rFonts w:ascii="Arial Narrow" w:hAnsi="Arial Narrow"/>
          <w:sz w:val="24"/>
          <w:szCs w:val="24"/>
        </w:rPr>
        <w:t xml:space="preserve">que </w:t>
      </w:r>
      <w:r w:rsidR="00D22FC4" w:rsidRPr="00CE774C">
        <w:rPr>
          <w:rFonts w:ascii="Arial Narrow" w:hAnsi="Arial Narrow"/>
          <w:sz w:val="24"/>
          <w:szCs w:val="24"/>
        </w:rPr>
        <w:t xml:space="preserve">es </w:t>
      </w:r>
      <w:r w:rsidRPr="00CE774C">
        <w:rPr>
          <w:rFonts w:ascii="Arial Narrow" w:hAnsi="Arial Narrow"/>
          <w:sz w:val="24"/>
          <w:szCs w:val="24"/>
        </w:rPr>
        <w:t xml:space="preserve">demanda las autoridades locales y población de los distritos de </w:t>
      </w:r>
      <w:r w:rsidR="00D22FC4" w:rsidRPr="00CE774C">
        <w:rPr>
          <w:rFonts w:ascii="Arial Narrow" w:hAnsi="Arial Narrow"/>
          <w:sz w:val="24"/>
          <w:szCs w:val="24"/>
        </w:rPr>
        <w:t>Santiago de Chocorvos</w:t>
      </w:r>
      <w:r w:rsidRPr="00CE774C">
        <w:rPr>
          <w:rFonts w:ascii="Arial Narrow" w:hAnsi="Arial Narrow"/>
          <w:sz w:val="24"/>
          <w:szCs w:val="24"/>
        </w:rPr>
        <w:t>.</w:t>
      </w:r>
      <w:r w:rsidR="00D02212" w:rsidRPr="00CE774C">
        <w:rPr>
          <w:rFonts w:ascii="Arial Narrow" w:hAnsi="Arial Narrow"/>
          <w:sz w:val="24"/>
          <w:szCs w:val="24"/>
        </w:rPr>
        <w:t xml:space="preserve"> De acuerdo al cuadro siguiente:</w:t>
      </w:r>
    </w:p>
    <w:p w14:paraId="7F8678F2" w14:textId="77777777" w:rsidR="00D02212" w:rsidRPr="00CE774C" w:rsidRDefault="00D02212" w:rsidP="00AC2AB0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8890" w:type="dxa"/>
        <w:tblInd w:w="142" w:type="dxa"/>
        <w:tblLook w:val="04A0" w:firstRow="1" w:lastRow="0" w:firstColumn="1" w:lastColumn="0" w:noHBand="0" w:noVBand="1"/>
      </w:tblPr>
      <w:tblGrid>
        <w:gridCol w:w="836"/>
        <w:gridCol w:w="1387"/>
        <w:gridCol w:w="1484"/>
        <w:gridCol w:w="1877"/>
        <w:gridCol w:w="1179"/>
        <w:gridCol w:w="2127"/>
      </w:tblGrid>
      <w:tr w:rsidR="000B01BF" w:rsidRPr="00CE774C" w14:paraId="08826717" w14:textId="051002BF">
        <w:trPr>
          <w:trHeight w:val="678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12E76C6C" w14:textId="1B788ACA" w:rsidR="000B01BF" w:rsidRPr="00CE774C" w:rsidRDefault="000B01BF" w:rsidP="004A293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>N°</w:t>
            </w:r>
            <w:proofErr w:type="spellEnd"/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Plaza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21E41F77" w14:textId="797EDCBE" w:rsidR="000B01BF" w:rsidRPr="00CE774C" w:rsidRDefault="000B01BF" w:rsidP="004A293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>CODIGO MODULAR</w:t>
            </w:r>
          </w:p>
        </w:tc>
        <w:tc>
          <w:tcPr>
            <w:tcW w:w="1490" w:type="dxa"/>
            <w:shd w:val="clear" w:color="auto" w:fill="BFBFBF" w:themeFill="background1" w:themeFillShade="BF"/>
            <w:vAlign w:val="center"/>
          </w:tcPr>
          <w:p w14:paraId="4797D958" w14:textId="53A72A99" w:rsidR="000B01BF" w:rsidRPr="00CE774C" w:rsidRDefault="000B01BF" w:rsidP="004A293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1889" w:type="dxa"/>
            <w:shd w:val="clear" w:color="auto" w:fill="BFBFBF" w:themeFill="background1" w:themeFillShade="BF"/>
            <w:vAlign w:val="center"/>
          </w:tcPr>
          <w:p w14:paraId="2779D8E4" w14:textId="02661EBB" w:rsidR="000B01BF" w:rsidRPr="00CE774C" w:rsidRDefault="000B01BF" w:rsidP="004A293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>DISTRITO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6F8424EB" w14:textId="4510BC32" w:rsidR="000B01BF" w:rsidRPr="00CE774C" w:rsidRDefault="000B01BF" w:rsidP="004A293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>CEBA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4A8016BC" w14:textId="790B6BCB" w:rsidR="000B01BF" w:rsidRPr="00CE774C" w:rsidRDefault="000B01BF" w:rsidP="004A293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E774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AREA  </w:t>
            </w:r>
          </w:p>
        </w:tc>
      </w:tr>
      <w:tr w:rsidR="000B01BF" w:rsidRPr="00CE774C" w14:paraId="10F29909" w14:textId="63B0543B" w:rsidTr="000B01BF">
        <w:trPr>
          <w:trHeight w:val="878"/>
        </w:trPr>
        <w:tc>
          <w:tcPr>
            <w:tcW w:w="840" w:type="dxa"/>
            <w:vAlign w:val="center"/>
          </w:tcPr>
          <w:p w14:paraId="5CD55CAD" w14:textId="43E13A6A" w:rsidR="000B01BF" w:rsidRPr="00CE774C" w:rsidRDefault="000B01BF" w:rsidP="000B01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774C"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1392" w:type="dxa"/>
            <w:vAlign w:val="center"/>
          </w:tcPr>
          <w:p w14:paraId="0DB9A30B" w14:textId="5CF80A84" w:rsidR="000B01BF" w:rsidRPr="00CE774C" w:rsidRDefault="000B01BF" w:rsidP="000B01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774C">
              <w:rPr>
                <w:rFonts w:ascii="Arial Narrow" w:hAnsi="Arial Narrow"/>
                <w:sz w:val="24"/>
                <w:szCs w:val="24"/>
              </w:rPr>
              <w:t>1358746</w:t>
            </w:r>
          </w:p>
        </w:tc>
        <w:tc>
          <w:tcPr>
            <w:tcW w:w="1490" w:type="dxa"/>
            <w:vAlign w:val="center"/>
          </w:tcPr>
          <w:p w14:paraId="25B08DA0" w14:textId="114367B5" w:rsidR="000B01BF" w:rsidRPr="00CE774C" w:rsidRDefault="000B01BF" w:rsidP="000B01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774C">
              <w:rPr>
                <w:rFonts w:ascii="Arial Narrow" w:hAnsi="Arial Narrow"/>
                <w:sz w:val="24"/>
                <w:szCs w:val="24"/>
              </w:rPr>
              <w:t>HUAYTARA</w:t>
            </w:r>
          </w:p>
        </w:tc>
        <w:tc>
          <w:tcPr>
            <w:tcW w:w="1889" w:type="dxa"/>
            <w:vAlign w:val="center"/>
          </w:tcPr>
          <w:p w14:paraId="0136088C" w14:textId="58B2A8B2" w:rsidR="000B01BF" w:rsidRPr="00CE774C" w:rsidRDefault="000B01BF" w:rsidP="000B01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774C">
              <w:rPr>
                <w:rFonts w:ascii="Arial Narrow" w:hAnsi="Arial Narrow"/>
                <w:sz w:val="24"/>
                <w:szCs w:val="24"/>
              </w:rPr>
              <w:t>SANTIAGO DE CHOCORVOS</w:t>
            </w:r>
          </w:p>
        </w:tc>
        <w:tc>
          <w:tcPr>
            <w:tcW w:w="1140" w:type="dxa"/>
            <w:vAlign w:val="center"/>
          </w:tcPr>
          <w:p w14:paraId="1C2DE346" w14:textId="3AEEBF6B" w:rsidR="000B01BF" w:rsidRPr="00CE774C" w:rsidRDefault="000B01BF" w:rsidP="000B01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774C">
              <w:rPr>
                <w:rFonts w:ascii="Arial Narrow" w:hAnsi="Arial Narrow"/>
                <w:sz w:val="24"/>
                <w:szCs w:val="24"/>
              </w:rPr>
              <w:t>SAN JUAN BAUTISTA</w:t>
            </w:r>
          </w:p>
        </w:tc>
        <w:tc>
          <w:tcPr>
            <w:tcW w:w="2139" w:type="dxa"/>
            <w:vAlign w:val="center"/>
          </w:tcPr>
          <w:p w14:paraId="3E173C76" w14:textId="58FE93D2" w:rsidR="000B01BF" w:rsidRPr="00BB78D1" w:rsidRDefault="000B01BF" w:rsidP="000B01B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B78D1">
              <w:rPr>
                <w:rFonts w:ascii="Arial Narrow" w:hAnsi="Arial Narrow"/>
                <w:color w:val="000000" w:themeColor="text1"/>
                <w:sz w:val="24"/>
                <w:szCs w:val="24"/>
              </w:rPr>
              <w:t>COMUNICACIÓN</w:t>
            </w:r>
          </w:p>
        </w:tc>
      </w:tr>
    </w:tbl>
    <w:p w14:paraId="0D0AFBF7" w14:textId="77777777" w:rsidR="00AC2AB0" w:rsidRPr="00CE774C" w:rsidRDefault="00AC2AB0" w:rsidP="00AC2AB0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24"/>
          <w:szCs w:val="24"/>
        </w:rPr>
      </w:pPr>
    </w:p>
    <w:p w14:paraId="1C96D5A1" w14:textId="0ED3E461" w:rsidR="00217553" w:rsidRPr="00CE774C" w:rsidRDefault="008A1209" w:rsidP="00217553">
      <w:pPr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Las autoridad</w:t>
      </w:r>
      <w:r w:rsidR="00217553" w:rsidRPr="00CE774C">
        <w:rPr>
          <w:rFonts w:ascii="Arial Narrow" w:hAnsi="Arial Narrow"/>
          <w:sz w:val="24"/>
          <w:szCs w:val="24"/>
        </w:rPr>
        <w:t>es</w:t>
      </w:r>
      <w:r w:rsidRPr="00CE774C">
        <w:rPr>
          <w:rFonts w:ascii="Arial Narrow" w:hAnsi="Arial Narrow"/>
          <w:sz w:val="24"/>
          <w:szCs w:val="24"/>
        </w:rPr>
        <w:t xml:space="preserve"> local</w:t>
      </w:r>
      <w:r w:rsidR="00217553" w:rsidRPr="00CE774C">
        <w:rPr>
          <w:rFonts w:ascii="Arial Narrow" w:hAnsi="Arial Narrow"/>
          <w:sz w:val="24"/>
          <w:szCs w:val="24"/>
        </w:rPr>
        <w:t>es</w:t>
      </w:r>
      <w:r w:rsidRPr="00CE774C">
        <w:rPr>
          <w:rFonts w:ascii="Arial Narrow" w:hAnsi="Arial Narrow"/>
          <w:sz w:val="24"/>
          <w:szCs w:val="24"/>
        </w:rPr>
        <w:t>, directivo</w:t>
      </w:r>
      <w:r w:rsidR="00217553" w:rsidRPr="00CE774C">
        <w:rPr>
          <w:rFonts w:ascii="Arial Narrow" w:hAnsi="Arial Narrow"/>
          <w:sz w:val="24"/>
          <w:szCs w:val="24"/>
        </w:rPr>
        <w:t xml:space="preserve"> de las II.EE. </w:t>
      </w:r>
      <w:r w:rsidRPr="00CE774C">
        <w:rPr>
          <w:rFonts w:ascii="Arial Narrow" w:hAnsi="Arial Narrow"/>
          <w:sz w:val="24"/>
          <w:szCs w:val="24"/>
        </w:rPr>
        <w:t>y</w:t>
      </w:r>
      <w:r w:rsidR="000B01BF" w:rsidRPr="00CE774C">
        <w:rPr>
          <w:rFonts w:ascii="Arial Narrow" w:hAnsi="Arial Narrow"/>
          <w:sz w:val="24"/>
          <w:szCs w:val="24"/>
        </w:rPr>
        <w:t xml:space="preserve"> la </w:t>
      </w:r>
      <w:r w:rsidRPr="00CE774C">
        <w:rPr>
          <w:rFonts w:ascii="Arial Narrow" w:hAnsi="Arial Narrow"/>
          <w:sz w:val="24"/>
          <w:szCs w:val="24"/>
        </w:rPr>
        <w:t>población</w:t>
      </w:r>
      <w:r w:rsidR="00217553" w:rsidRPr="00CE774C">
        <w:rPr>
          <w:rFonts w:ascii="Arial Narrow" w:hAnsi="Arial Narrow"/>
          <w:sz w:val="24"/>
          <w:szCs w:val="24"/>
        </w:rPr>
        <w:t xml:space="preserve"> de la localidad</w:t>
      </w:r>
      <w:r w:rsidRPr="00CE774C">
        <w:rPr>
          <w:rFonts w:ascii="Arial Narrow" w:hAnsi="Arial Narrow"/>
          <w:sz w:val="24"/>
          <w:szCs w:val="24"/>
        </w:rPr>
        <w:t xml:space="preserve"> brinda</w:t>
      </w:r>
      <w:r w:rsidR="00217553" w:rsidRPr="00CE774C">
        <w:rPr>
          <w:rFonts w:ascii="Arial Narrow" w:hAnsi="Arial Narrow"/>
          <w:sz w:val="24"/>
          <w:szCs w:val="24"/>
        </w:rPr>
        <w:t>n</w:t>
      </w:r>
      <w:r w:rsidRPr="00CE774C">
        <w:rPr>
          <w:rFonts w:ascii="Arial Narrow" w:hAnsi="Arial Narrow"/>
          <w:sz w:val="24"/>
          <w:szCs w:val="24"/>
        </w:rPr>
        <w:t xml:space="preserve"> el apoyo a</w:t>
      </w:r>
      <w:r w:rsidR="00217553" w:rsidRPr="00CE774C">
        <w:rPr>
          <w:rFonts w:ascii="Arial Narrow" w:hAnsi="Arial Narrow"/>
          <w:sz w:val="24"/>
          <w:szCs w:val="24"/>
        </w:rPr>
        <w:t xml:space="preserve"> la ampliación de los programas de estudio de</w:t>
      </w:r>
      <w:r w:rsidR="000B01BF" w:rsidRPr="00CE774C">
        <w:rPr>
          <w:rFonts w:ascii="Arial Narrow" w:hAnsi="Arial Narrow"/>
          <w:sz w:val="24"/>
          <w:szCs w:val="24"/>
        </w:rPr>
        <w:t>l CEBA</w:t>
      </w:r>
      <w:r w:rsidR="00217553" w:rsidRPr="00CE774C">
        <w:rPr>
          <w:rFonts w:ascii="Arial Narrow" w:hAnsi="Arial Narrow"/>
          <w:sz w:val="24"/>
          <w:szCs w:val="24"/>
        </w:rPr>
        <w:t>.</w:t>
      </w:r>
    </w:p>
    <w:p w14:paraId="47A9D7A2" w14:textId="6C50FCD0" w:rsidR="00B008E9" w:rsidRPr="00CE774C" w:rsidRDefault="00B008E9" w:rsidP="004856DD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lastRenderedPageBreak/>
        <w:t>CONCLUSION:</w:t>
      </w:r>
    </w:p>
    <w:p w14:paraId="6FBDFBCE" w14:textId="21C3A22F" w:rsidR="00217553" w:rsidRPr="00CE774C" w:rsidRDefault="00217553" w:rsidP="004856DD">
      <w:pPr>
        <w:pStyle w:val="Prrafodelista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 xml:space="preserve">Para lograr el cierre de brechas </w:t>
      </w:r>
      <w:r w:rsidR="009E0DCE" w:rsidRPr="00CE774C">
        <w:rPr>
          <w:rFonts w:ascii="Arial Narrow" w:hAnsi="Arial Narrow"/>
          <w:sz w:val="24"/>
          <w:szCs w:val="24"/>
        </w:rPr>
        <w:t>educativ</w:t>
      </w:r>
      <w:r w:rsidR="00384F69" w:rsidRPr="00CE774C">
        <w:rPr>
          <w:rFonts w:ascii="Arial Narrow" w:hAnsi="Arial Narrow"/>
          <w:sz w:val="24"/>
          <w:szCs w:val="24"/>
        </w:rPr>
        <w:t>os</w:t>
      </w:r>
      <w:r w:rsidR="009E0DCE" w:rsidRPr="00CE774C">
        <w:rPr>
          <w:rFonts w:ascii="Arial Narrow" w:hAnsi="Arial Narrow"/>
          <w:sz w:val="24"/>
          <w:szCs w:val="24"/>
        </w:rPr>
        <w:t xml:space="preserve"> </w:t>
      </w:r>
      <w:r w:rsidR="008A28C6">
        <w:rPr>
          <w:rFonts w:ascii="Arial Narrow" w:hAnsi="Arial Narrow"/>
          <w:sz w:val="24"/>
          <w:szCs w:val="24"/>
        </w:rPr>
        <w:t>en</w:t>
      </w:r>
      <w:r w:rsidR="009E0DCE" w:rsidRPr="00CE774C">
        <w:rPr>
          <w:rFonts w:ascii="Arial Narrow" w:hAnsi="Arial Narrow"/>
          <w:sz w:val="24"/>
          <w:szCs w:val="24"/>
        </w:rPr>
        <w:t xml:space="preserve"> la reducción </w:t>
      </w:r>
      <w:proofErr w:type="gramStart"/>
      <w:r w:rsidR="009E0DCE" w:rsidRPr="00CE774C">
        <w:rPr>
          <w:rFonts w:ascii="Arial Narrow" w:hAnsi="Arial Narrow"/>
          <w:sz w:val="24"/>
          <w:szCs w:val="24"/>
        </w:rPr>
        <w:t>de</w:t>
      </w:r>
      <w:r w:rsidR="008A28C6">
        <w:rPr>
          <w:rFonts w:ascii="Arial Narrow" w:hAnsi="Arial Narrow"/>
          <w:sz w:val="24"/>
          <w:szCs w:val="24"/>
        </w:rPr>
        <w:t xml:space="preserve"> </w:t>
      </w:r>
      <w:r w:rsidR="009E0DCE" w:rsidRPr="00CE774C">
        <w:rPr>
          <w:rFonts w:ascii="Arial Narrow" w:hAnsi="Arial Narrow"/>
          <w:sz w:val="24"/>
          <w:szCs w:val="24"/>
        </w:rPr>
        <w:t>l</w:t>
      </w:r>
      <w:r w:rsidR="008A28C6">
        <w:rPr>
          <w:rFonts w:ascii="Arial Narrow" w:hAnsi="Arial Narrow"/>
          <w:sz w:val="24"/>
          <w:szCs w:val="24"/>
        </w:rPr>
        <w:t>a</w:t>
      </w:r>
      <w:r w:rsidR="009E0DCE" w:rsidRPr="00CE774C">
        <w:rPr>
          <w:rFonts w:ascii="Arial Narrow" w:hAnsi="Arial Narrow"/>
          <w:sz w:val="24"/>
          <w:szCs w:val="24"/>
        </w:rPr>
        <w:t xml:space="preserve"> analfabetismo</w:t>
      </w:r>
      <w:proofErr w:type="gramEnd"/>
      <w:r w:rsidR="009E0DCE" w:rsidRPr="00CE774C">
        <w:rPr>
          <w:rFonts w:ascii="Arial Narrow" w:hAnsi="Arial Narrow"/>
          <w:sz w:val="24"/>
          <w:szCs w:val="24"/>
        </w:rPr>
        <w:t xml:space="preserve"> en</w:t>
      </w:r>
      <w:r w:rsidRPr="00CE774C">
        <w:rPr>
          <w:rFonts w:ascii="Arial Narrow" w:hAnsi="Arial Narrow"/>
          <w:sz w:val="24"/>
          <w:szCs w:val="24"/>
        </w:rPr>
        <w:t xml:space="preserve"> la población</w:t>
      </w:r>
      <w:r w:rsidR="00384F69" w:rsidRPr="00CE774C">
        <w:rPr>
          <w:rFonts w:ascii="Arial Narrow" w:hAnsi="Arial Narrow"/>
          <w:sz w:val="24"/>
          <w:szCs w:val="24"/>
        </w:rPr>
        <w:t xml:space="preserve"> de Huaytará</w:t>
      </w:r>
      <w:r w:rsidR="004856DD" w:rsidRPr="00CE774C">
        <w:rPr>
          <w:rFonts w:ascii="Arial Narrow" w:hAnsi="Arial Narrow"/>
          <w:sz w:val="24"/>
          <w:szCs w:val="24"/>
        </w:rPr>
        <w:t xml:space="preserve"> </w:t>
      </w:r>
      <w:r w:rsidR="009E0DCE" w:rsidRPr="00CE774C">
        <w:rPr>
          <w:rFonts w:ascii="Arial Narrow" w:hAnsi="Arial Narrow"/>
          <w:sz w:val="24"/>
          <w:szCs w:val="24"/>
        </w:rPr>
        <w:t xml:space="preserve">e </w:t>
      </w:r>
      <w:r w:rsidR="004856DD" w:rsidRPr="00CE774C">
        <w:rPr>
          <w:rFonts w:ascii="Arial Narrow" w:hAnsi="Arial Narrow"/>
          <w:sz w:val="24"/>
          <w:szCs w:val="24"/>
        </w:rPr>
        <w:t>insertar</w:t>
      </w:r>
      <w:r w:rsidR="009E0DCE" w:rsidRPr="00CE774C">
        <w:rPr>
          <w:rFonts w:ascii="Arial Narrow" w:hAnsi="Arial Narrow"/>
          <w:sz w:val="24"/>
          <w:szCs w:val="24"/>
        </w:rPr>
        <w:t xml:space="preserve">le nuevamente </w:t>
      </w:r>
      <w:r w:rsidR="00384F69" w:rsidRPr="00CE774C">
        <w:rPr>
          <w:rFonts w:ascii="Arial Narrow" w:hAnsi="Arial Narrow"/>
          <w:sz w:val="24"/>
          <w:szCs w:val="24"/>
        </w:rPr>
        <w:t>a persona</w:t>
      </w:r>
      <w:r w:rsidR="008A28C6">
        <w:rPr>
          <w:rFonts w:ascii="Arial Narrow" w:hAnsi="Arial Narrow"/>
          <w:sz w:val="24"/>
          <w:szCs w:val="24"/>
        </w:rPr>
        <w:t>s,</w:t>
      </w:r>
      <w:r w:rsidR="00384F69" w:rsidRPr="00CE774C">
        <w:rPr>
          <w:rFonts w:ascii="Arial Narrow" w:hAnsi="Arial Narrow"/>
          <w:sz w:val="24"/>
          <w:szCs w:val="24"/>
        </w:rPr>
        <w:t xml:space="preserve"> </w:t>
      </w:r>
      <w:r w:rsidR="006B2D47" w:rsidRPr="00CE774C">
        <w:rPr>
          <w:rFonts w:ascii="Arial Narrow" w:hAnsi="Arial Narrow"/>
          <w:sz w:val="24"/>
          <w:szCs w:val="24"/>
        </w:rPr>
        <w:t>que por diferentes motivos no logro concluir sus estudiaos, pueda</w:t>
      </w:r>
      <w:r w:rsidR="009E0DCE" w:rsidRPr="00CE774C">
        <w:rPr>
          <w:rFonts w:ascii="Arial Narrow" w:hAnsi="Arial Narrow"/>
          <w:sz w:val="24"/>
          <w:szCs w:val="24"/>
        </w:rPr>
        <w:t xml:space="preserve"> continuar </w:t>
      </w:r>
      <w:r w:rsidR="006B2D47" w:rsidRPr="00CE774C">
        <w:rPr>
          <w:rFonts w:ascii="Arial Narrow" w:hAnsi="Arial Narrow"/>
          <w:sz w:val="24"/>
          <w:szCs w:val="24"/>
        </w:rPr>
        <w:t>y</w:t>
      </w:r>
      <w:r w:rsidR="009E0DCE" w:rsidRPr="00CE774C">
        <w:rPr>
          <w:rFonts w:ascii="Arial Narrow" w:hAnsi="Arial Narrow"/>
          <w:sz w:val="24"/>
          <w:szCs w:val="24"/>
        </w:rPr>
        <w:t xml:space="preserve"> aspirar </w:t>
      </w:r>
      <w:r w:rsidR="006B2D47" w:rsidRPr="00CE774C">
        <w:rPr>
          <w:rFonts w:ascii="Arial Narrow" w:hAnsi="Arial Narrow"/>
          <w:sz w:val="24"/>
          <w:szCs w:val="24"/>
        </w:rPr>
        <w:t xml:space="preserve">a estudiar una </w:t>
      </w:r>
      <w:r w:rsidR="009E0DCE" w:rsidRPr="00CE774C">
        <w:rPr>
          <w:rFonts w:ascii="Arial Narrow" w:hAnsi="Arial Narrow"/>
          <w:sz w:val="24"/>
          <w:szCs w:val="24"/>
        </w:rPr>
        <w:t>carrera profesional</w:t>
      </w:r>
      <w:r w:rsidR="004856DD" w:rsidRPr="00CE774C">
        <w:rPr>
          <w:rFonts w:ascii="Arial Narrow" w:hAnsi="Arial Narrow"/>
          <w:sz w:val="24"/>
          <w:szCs w:val="24"/>
        </w:rPr>
        <w:t xml:space="preserve"> </w:t>
      </w:r>
      <w:r w:rsidR="00384F69" w:rsidRPr="00CE774C">
        <w:rPr>
          <w:rFonts w:ascii="Arial Narrow" w:hAnsi="Arial Narrow"/>
          <w:sz w:val="24"/>
          <w:szCs w:val="24"/>
        </w:rPr>
        <w:t>s</w:t>
      </w:r>
      <w:r w:rsidRPr="00CE774C">
        <w:rPr>
          <w:rFonts w:ascii="Arial Narrow" w:hAnsi="Arial Narrow"/>
          <w:sz w:val="24"/>
          <w:szCs w:val="24"/>
        </w:rPr>
        <w:t xml:space="preserve">uperior, </w:t>
      </w:r>
      <w:r w:rsidR="008A28C6">
        <w:rPr>
          <w:rFonts w:ascii="Arial Narrow" w:hAnsi="Arial Narrow"/>
          <w:sz w:val="24"/>
          <w:szCs w:val="24"/>
        </w:rPr>
        <w:t xml:space="preserve">es necesario contar con más docentes en EBA y atender </w:t>
      </w:r>
      <w:r w:rsidR="006B2D47" w:rsidRPr="00CE774C">
        <w:rPr>
          <w:rFonts w:ascii="Arial Narrow" w:hAnsi="Arial Narrow"/>
          <w:sz w:val="24"/>
          <w:szCs w:val="24"/>
        </w:rPr>
        <w:t xml:space="preserve">la </w:t>
      </w:r>
      <w:r w:rsidR="004856DD" w:rsidRPr="00CE774C">
        <w:rPr>
          <w:rFonts w:ascii="Arial Narrow" w:hAnsi="Arial Narrow"/>
          <w:sz w:val="24"/>
          <w:szCs w:val="24"/>
        </w:rPr>
        <w:t xml:space="preserve">demanda </w:t>
      </w:r>
      <w:r w:rsidRPr="00CE774C">
        <w:rPr>
          <w:rFonts w:ascii="Arial Narrow" w:hAnsi="Arial Narrow"/>
          <w:sz w:val="24"/>
          <w:szCs w:val="24"/>
        </w:rPr>
        <w:t>educa</w:t>
      </w:r>
      <w:r w:rsidR="004856DD" w:rsidRPr="00CE774C">
        <w:rPr>
          <w:rFonts w:ascii="Arial Narrow" w:hAnsi="Arial Narrow"/>
          <w:sz w:val="24"/>
          <w:szCs w:val="24"/>
        </w:rPr>
        <w:t>tiva de la población de Huaytará.</w:t>
      </w:r>
    </w:p>
    <w:p w14:paraId="5CAADEAE" w14:textId="77777777" w:rsidR="009E0DCE" w:rsidRPr="00CE774C" w:rsidRDefault="009E0DCE" w:rsidP="004856DD">
      <w:pPr>
        <w:pStyle w:val="Prrafodelista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14D84730" w14:textId="7A102F2A" w:rsidR="0069714A" w:rsidRPr="00CE774C" w:rsidRDefault="0069714A" w:rsidP="00CA13EA">
      <w:p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CE774C">
        <w:rPr>
          <w:rFonts w:ascii="Arial Narrow" w:hAnsi="Arial Narrow"/>
          <w:b/>
          <w:bCs/>
          <w:sz w:val="24"/>
          <w:szCs w:val="24"/>
        </w:rPr>
        <w:t>IV. RECOMENDACION</w:t>
      </w:r>
    </w:p>
    <w:p w14:paraId="1F1CA193" w14:textId="304898CA" w:rsidR="0069714A" w:rsidRDefault="0069714A" w:rsidP="009356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 xml:space="preserve">Se recomienda </w:t>
      </w:r>
      <w:r w:rsidR="009356B5" w:rsidRPr="00CE774C">
        <w:rPr>
          <w:rFonts w:ascii="Arial Narrow" w:hAnsi="Arial Narrow"/>
          <w:sz w:val="24"/>
          <w:szCs w:val="24"/>
        </w:rPr>
        <w:t xml:space="preserve">atender los requerimientos de ampliación de </w:t>
      </w:r>
      <w:r w:rsidR="009E0DCE" w:rsidRPr="00CE774C">
        <w:rPr>
          <w:rFonts w:ascii="Arial Narrow" w:hAnsi="Arial Narrow"/>
          <w:sz w:val="24"/>
          <w:szCs w:val="24"/>
        </w:rPr>
        <w:t>unas plazas docentes</w:t>
      </w:r>
      <w:r w:rsidR="009356B5" w:rsidRPr="00CE774C">
        <w:rPr>
          <w:rFonts w:ascii="Arial Narrow" w:hAnsi="Arial Narrow"/>
          <w:sz w:val="24"/>
          <w:szCs w:val="24"/>
        </w:rPr>
        <w:t xml:space="preserve"> para la </w:t>
      </w:r>
      <w:r w:rsidR="009E0DCE" w:rsidRPr="00CE774C">
        <w:rPr>
          <w:rFonts w:ascii="Arial Narrow" w:hAnsi="Arial Narrow"/>
          <w:sz w:val="24"/>
          <w:szCs w:val="24"/>
        </w:rPr>
        <w:t xml:space="preserve">educación básica alternativa </w:t>
      </w:r>
      <w:r w:rsidR="009356B5" w:rsidRPr="00CE774C">
        <w:rPr>
          <w:rFonts w:ascii="Arial Narrow" w:hAnsi="Arial Narrow"/>
          <w:sz w:val="24"/>
          <w:szCs w:val="24"/>
        </w:rPr>
        <w:t>de acuerdo a lo solicitado por</w:t>
      </w:r>
      <w:r w:rsidR="009E0DCE" w:rsidRPr="00CE774C">
        <w:rPr>
          <w:rFonts w:ascii="Arial Narrow" w:hAnsi="Arial Narrow"/>
          <w:sz w:val="24"/>
          <w:szCs w:val="24"/>
        </w:rPr>
        <w:t xml:space="preserve"> el </w:t>
      </w:r>
      <w:r w:rsidR="009356B5" w:rsidRPr="00CE774C">
        <w:rPr>
          <w:rFonts w:ascii="Arial Narrow" w:hAnsi="Arial Narrow"/>
          <w:sz w:val="24"/>
          <w:szCs w:val="24"/>
        </w:rPr>
        <w:t>directivo y población de la provincia de Huaytará.</w:t>
      </w:r>
    </w:p>
    <w:p w14:paraId="6C1A5545" w14:textId="0E4BA5AB" w:rsidR="008A28C6" w:rsidRPr="00CE774C" w:rsidRDefault="008A28C6" w:rsidP="009356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Elevar el presente informe al área correspondiente para su atención.</w:t>
      </w:r>
    </w:p>
    <w:p w14:paraId="70BB2AA7" w14:textId="4782FB7F" w:rsidR="00FB39F4" w:rsidRPr="00CE774C" w:rsidRDefault="00FB39F4" w:rsidP="00FB39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1711499" w14:textId="3DB60D45" w:rsidR="00FB39F4" w:rsidRPr="00CE774C" w:rsidRDefault="00FB39F4" w:rsidP="00FB39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Adjunto</w:t>
      </w:r>
      <w:r w:rsidR="00983051" w:rsidRPr="00CE774C">
        <w:rPr>
          <w:rFonts w:ascii="Arial Narrow" w:hAnsi="Arial Narrow"/>
          <w:sz w:val="24"/>
          <w:szCs w:val="24"/>
        </w:rPr>
        <w:t xml:space="preserve">: Link de </w:t>
      </w:r>
      <w:r w:rsidRPr="00CE774C">
        <w:rPr>
          <w:rFonts w:ascii="Arial Narrow" w:hAnsi="Arial Narrow"/>
          <w:sz w:val="24"/>
          <w:szCs w:val="24"/>
        </w:rPr>
        <w:t xml:space="preserve">documentos de requerimiento de plazas de </w:t>
      </w:r>
      <w:r w:rsidR="009E0DCE" w:rsidRPr="00CE774C">
        <w:rPr>
          <w:rFonts w:ascii="Arial Narrow" w:hAnsi="Arial Narrow"/>
          <w:b/>
          <w:bCs/>
          <w:sz w:val="24"/>
          <w:szCs w:val="24"/>
        </w:rPr>
        <w:t>EBA</w:t>
      </w:r>
    </w:p>
    <w:p w14:paraId="0E61385B" w14:textId="2C62260E" w:rsidR="00FB39F4" w:rsidRPr="003C6D43" w:rsidRDefault="00000000" w:rsidP="00FB39F4">
      <w:pPr>
        <w:spacing w:after="0" w:line="240" w:lineRule="auto"/>
        <w:jc w:val="both"/>
        <w:rPr>
          <w:rFonts w:ascii="Arial Narrow" w:hAnsi="Arial Narrow"/>
          <w:b/>
          <w:bCs/>
        </w:rPr>
      </w:pPr>
      <w:hyperlink r:id="rId7" w:history="1">
        <w:r w:rsidR="003C6D43" w:rsidRPr="003C6D43">
          <w:rPr>
            <w:rStyle w:val="Hipervnculo"/>
            <w:rFonts w:ascii="Arial Narrow" w:hAnsi="Arial Narrow"/>
            <w:b/>
            <w:bCs/>
          </w:rPr>
          <w:t>https://drive.google.com/drive/folders/1Vgo-w-AkdT5R6QoF15rLWFOOhB0S3QPk?usp=share_link</w:t>
        </w:r>
      </w:hyperlink>
      <w:r w:rsidR="003C6D43" w:rsidRPr="003C6D43">
        <w:rPr>
          <w:rFonts w:ascii="Arial Narrow" w:hAnsi="Arial Narrow"/>
          <w:b/>
          <w:bCs/>
        </w:rPr>
        <w:t xml:space="preserve"> </w:t>
      </w:r>
    </w:p>
    <w:p w14:paraId="096D9E83" w14:textId="14B1982E" w:rsidR="00B008E9" w:rsidRPr="00CE774C" w:rsidRDefault="00C0421C" w:rsidP="00D95A26">
      <w:pPr>
        <w:pStyle w:val="Prrafodelist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82261E">
        <w:rPr>
          <w:rFonts w:ascii="Arial" w:hAnsi="Arial" w:cs="Arial"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829E175" wp14:editId="4D0CF2F7">
            <wp:simplePos x="0" y="0"/>
            <wp:positionH relativeFrom="margin">
              <wp:posOffset>2019300</wp:posOffset>
            </wp:positionH>
            <wp:positionV relativeFrom="paragraph">
              <wp:posOffset>69850</wp:posOffset>
            </wp:positionV>
            <wp:extent cx="1370965" cy="2252345"/>
            <wp:effectExtent l="0" t="2540" r="0" b="0"/>
            <wp:wrapNone/>
            <wp:docPr id="8" name="Imagen 8" descr="E:\2020\secundaria 2020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2020\secundaria 2020\fir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7" t="20595" r="40458" b="33635"/>
                    <a:stretch/>
                  </pic:blipFill>
                  <pic:spPr bwMode="auto">
                    <a:xfrm rot="16200000">
                      <a:off x="0" y="0"/>
                      <a:ext cx="137096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7BE" w:rsidRPr="00CE774C">
        <w:rPr>
          <w:rFonts w:ascii="Arial Narrow" w:hAnsi="Arial Narrow"/>
          <w:sz w:val="24"/>
          <w:szCs w:val="24"/>
        </w:rPr>
        <w:t>E</w:t>
      </w:r>
      <w:r w:rsidR="00B008E9" w:rsidRPr="00CE774C">
        <w:rPr>
          <w:rFonts w:ascii="Arial Narrow" w:hAnsi="Arial Narrow"/>
          <w:sz w:val="24"/>
          <w:szCs w:val="24"/>
        </w:rPr>
        <w:t xml:space="preserve">s todo </w:t>
      </w:r>
      <w:r w:rsidR="00A82A47" w:rsidRPr="00CE774C">
        <w:rPr>
          <w:rFonts w:ascii="Arial Narrow" w:hAnsi="Arial Narrow"/>
          <w:sz w:val="24"/>
          <w:szCs w:val="24"/>
        </w:rPr>
        <w:t>cuanto</w:t>
      </w:r>
      <w:r w:rsidR="00B008E9" w:rsidRPr="00CE774C">
        <w:rPr>
          <w:rFonts w:ascii="Arial Narrow" w:hAnsi="Arial Narrow"/>
          <w:sz w:val="24"/>
          <w:szCs w:val="24"/>
        </w:rPr>
        <w:t xml:space="preserve"> Informo para conocimiento y acciones que </w:t>
      </w:r>
      <w:r w:rsidR="00A82A47" w:rsidRPr="00CE774C">
        <w:rPr>
          <w:rFonts w:ascii="Arial Narrow" w:hAnsi="Arial Narrow"/>
          <w:sz w:val="24"/>
          <w:szCs w:val="24"/>
        </w:rPr>
        <w:t>correspondan.</w:t>
      </w:r>
    </w:p>
    <w:p w14:paraId="04BAB95C" w14:textId="77777777" w:rsidR="003C6D43" w:rsidRDefault="003C6D43" w:rsidP="009A27BE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4D66CFBF" w14:textId="315A9F2B" w:rsidR="00A82A47" w:rsidRPr="00CE774C" w:rsidRDefault="00A82A47" w:rsidP="009A27BE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  <w:r w:rsidRPr="00CE774C">
        <w:rPr>
          <w:rFonts w:ascii="Arial Narrow" w:hAnsi="Arial Narrow"/>
          <w:sz w:val="24"/>
          <w:szCs w:val="24"/>
        </w:rPr>
        <w:t>Atentamente.</w:t>
      </w:r>
    </w:p>
    <w:p w14:paraId="7C3CA926" w14:textId="5C460950" w:rsidR="00A82A47" w:rsidRPr="00CE774C" w:rsidRDefault="00A82A47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05E03BE6" w14:textId="0666A75F" w:rsidR="00DA4B16" w:rsidRPr="00CE774C" w:rsidRDefault="00DA4B16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7BBC38FA" w14:textId="7FEF8EAA" w:rsidR="00DA4B16" w:rsidRPr="00CE774C" w:rsidRDefault="00DA4B16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5E83270C" w14:textId="0646557F" w:rsidR="00DA4B16" w:rsidRPr="00CE774C" w:rsidRDefault="00DA4B16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4797147F" w14:textId="6A38824E" w:rsidR="00DA4B16" w:rsidRPr="00CE774C" w:rsidRDefault="00DA4B16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00B19075" w14:textId="1B2A0E34" w:rsidR="00DA4B16" w:rsidRPr="00CE774C" w:rsidRDefault="00DA4B16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0F99C1E9" w14:textId="77777777" w:rsidR="00C0421C" w:rsidRDefault="00C0421C" w:rsidP="00C0421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eastAsia="Calibri" w:hAnsi="Arial" w:cs="Arial"/>
          <w:b/>
          <w:bCs/>
          <w:iCs/>
          <w:color w:val="000000"/>
        </w:rPr>
        <w:t>Prof. Fredy Javier Espinoza Cruz</w:t>
      </w:r>
    </w:p>
    <w:p w14:paraId="18B0BDF8" w14:textId="77777777" w:rsidR="00C0421C" w:rsidRPr="006F784D" w:rsidRDefault="00C0421C" w:rsidP="00C0421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eastAsia="Calibri" w:hAnsi="Arial" w:cs="Arial"/>
          <w:b/>
          <w:bCs/>
          <w:iCs/>
          <w:color w:val="000000"/>
        </w:rPr>
        <w:t xml:space="preserve">Especialista de Educación  </w:t>
      </w:r>
    </w:p>
    <w:p w14:paraId="4F74A105" w14:textId="271759B8" w:rsidR="00C0421C" w:rsidRDefault="00C0421C" w:rsidP="00C0421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Hei" w:hAnsi="Arial" w:cs="Arial"/>
          <w:b/>
          <w:lang w:eastAsia="es-ES_tradnl"/>
        </w:rPr>
      </w:pPr>
      <w:r>
        <w:rPr>
          <w:rFonts w:ascii="Arial" w:eastAsia="SimHei" w:hAnsi="Arial" w:cs="Arial"/>
          <w:b/>
          <w:lang w:eastAsia="es-ES_tradnl"/>
        </w:rPr>
        <w:t>UGEL HUAYTA</w:t>
      </w:r>
    </w:p>
    <w:p w14:paraId="02260AD4" w14:textId="6EBE46DE" w:rsidR="00DA4B16" w:rsidRPr="00CE774C" w:rsidRDefault="00DA4B16" w:rsidP="00D95A26">
      <w:pPr>
        <w:pStyle w:val="Prrafodelista"/>
        <w:ind w:left="1080"/>
        <w:jc w:val="center"/>
        <w:rPr>
          <w:rFonts w:ascii="Arial Narrow" w:hAnsi="Arial Narrow"/>
          <w:sz w:val="24"/>
          <w:szCs w:val="24"/>
        </w:rPr>
      </w:pPr>
    </w:p>
    <w:p w14:paraId="584986AD" w14:textId="77777777" w:rsidR="00C0421C" w:rsidRDefault="00C0421C" w:rsidP="00C0421C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362EF5">
        <w:rPr>
          <w:rFonts w:ascii="Arial" w:hAnsi="Arial" w:cs="Arial"/>
          <w:b/>
          <w:bCs/>
          <w:sz w:val="20"/>
          <w:szCs w:val="20"/>
        </w:rPr>
        <w:t xml:space="preserve">Nuevo Reg. Documento: </w:t>
      </w:r>
    </w:p>
    <w:p w14:paraId="17C08B3E" w14:textId="77777777" w:rsidR="00C0421C" w:rsidRPr="00362EF5" w:rsidRDefault="00C0421C" w:rsidP="00C0421C">
      <w:pPr>
        <w:suppressAutoHyphens/>
        <w:autoSpaceDN w:val="0"/>
        <w:spacing w:after="0" w:line="240" w:lineRule="auto"/>
        <w:textAlignment w:val="baseline"/>
        <w:rPr>
          <w:rFonts w:ascii="Arial" w:eastAsia="SimHei" w:hAnsi="Arial" w:cs="Arial"/>
          <w:b/>
          <w:lang w:eastAsia="es-ES_tradnl"/>
        </w:rPr>
      </w:pPr>
      <w:r w:rsidRPr="00362EF5">
        <w:rPr>
          <w:rFonts w:ascii="Arial" w:hAnsi="Arial" w:cs="Arial"/>
          <w:b/>
          <w:bCs/>
          <w:sz w:val="20"/>
          <w:szCs w:val="20"/>
        </w:rPr>
        <w:t xml:space="preserve">Nuevo Reg. Expediente: </w:t>
      </w:r>
    </w:p>
    <w:p w14:paraId="3D84A690" w14:textId="77777777" w:rsidR="00DA4B16" w:rsidRPr="00C0421C" w:rsidRDefault="00DA4B16" w:rsidP="00C0421C">
      <w:pPr>
        <w:rPr>
          <w:rFonts w:ascii="Arial Narrow" w:hAnsi="Arial Narrow"/>
          <w:sz w:val="24"/>
          <w:szCs w:val="24"/>
        </w:rPr>
      </w:pPr>
    </w:p>
    <w:sectPr w:rsidR="00DA4B16" w:rsidRPr="00C0421C" w:rsidSect="00D95A26">
      <w:head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8706" w14:textId="77777777" w:rsidR="0092046D" w:rsidRDefault="0092046D" w:rsidP="009A27BE">
      <w:pPr>
        <w:spacing w:after="0" w:line="240" w:lineRule="auto"/>
      </w:pPr>
      <w:r>
        <w:separator/>
      </w:r>
    </w:p>
  </w:endnote>
  <w:endnote w:type="continuationSeparator" w:id="0">
    <w:p w14:paraId="3836B20B" w14:textId="77777777" w:rsidR="0092046D" w:rsidRDefault="0092046D" w:rsidP="009A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0333" w14:textId="77777777" w:rsidR="0092046D" w:rsidRDefault="0092046D" w:rsidP="009A27BE">
      <w:pPr>
        <w:spacing w:after="0" w:line="240" w:lineRule="auto"/>
      </w:pPr>
      <w:r>
        <w:separator/>
      </w:r>
    </w:p>
  </w:footnote>
  <w:footnote w:type="continuationSeparator" w:id="0">
    <w:p w14:paraId="47A14C04" w14:textId="77777777" w:rsidR="0092046D" w:rsidRDefault="0092046D" w:rsidP="009A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FF33" w14:textId="77777777" w:rsidR="009A27BE" w:rsidRDefault="009A27BE" w:rsidP="009A27BE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eastAsia="es-PE"/>
      </w:rPr>
      <w:drawing>
        <wp:inline distT="0" distB="0" distL="0" distR="0" wp14:anchorId="774A71B1" wp14:editId="7DF89DB1">
          <wp:extent cx="5397500" cy="628650"/>
          <wp:effectExtent l="0" t="0" r="0" b="0"/>
          <wp:docPr id="2" name="Imagen 2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b="8765"/>
                  <a:stretch/>
                </pic:blipFill>
                <pic:spPr bwMode="auto">
                  <a:xfrm>
                    <a:off x="0" y="0"/>
                    <a:ext cx="5400040" cy="628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6F7FBE" w14:textId="76C872D1" w:rsidR="009A27BE" w:rsidRPr="0069714A" w:rsidRDefault="0069714A" w:rsidP="0069714A">
    <w:pPr>
      <w:pStyle w:val="Encabezado"/>
      <w:jc w:val="center"/>
      <w:rPr>
        <w:rFonts w:ascii="Arial" w:hAnsi="Arial" w:cs="Arial"/>
        <w:b/>
        <w:bCs/>
        <w:color w:val="4D5156"/>
        <w:sz w:val="20"/>
        <w:szCs w:val="20"/>
        <w:shd w:val="clear" w:color="auto" w:fill="FFFFFF"/>
      </w:rPr>
    </w:pPr>
    <w:r w:rsidRPr="0069714A">
      <w:rPr>
        <w:rStyle w:val="nfasis"/>
        <w:rFonts w:ascii="Arial" w:hAnsi="Arial" w:cs="Arial"/>
        <w:b/>
        <w:bCs/>
        <w:i w:val="0"/>
        <w:iCs w:val="0"/>
        <w:color w:val="5F6368"/>
        <w:sz w:val="20"/>
        <w:szCs w:val="20"/>
        <w:shd w:val="clear" w:color="auto" w:fill="FFFFFF"/>
      </w:rPr>
      <w:t>“Año</w:t>
    </w:r>
    <w:r w:rsidRPr="0069714A">
      <w:rPr>
        <w:rFonts w:ascii="Arial" w:hAnsi="Arial" w:cs="Arial"/>
        <w:b/>
        <w:bCs/>
        <w:color w:val="4D5156"/>
        <w:sz w:val="20"/>
        <w:szCs w:val="20"/>
        <w:shd w:val="clear" w:color="auto" w:fill="FFFFFF"/>
      </w:rPr>
      <w:t> de la unidad, la paz y el desarrollo”</w:t>
    </w:r>
  </w:p>
  <w:p w14:paraId="02E9AE0C" w14:textId="59C6A80C" w:rsidR="0069714A" w:rsidRDefault="0069714A" w:rsidP="0069714A">
    <w:pPr>
      <w:pStyle w:val="Encabezado"/>
      <w:jc w:val="center"/>
      <w:rPr>
        <w:rFonts w:ascii="Arial" w:hAnsi="Arial" w:cs="Arial"/>
        <w:color w:val="4D5156"/>
        <w:sz w:val="21"/>
        <w:szCs w:val="21"/>
        <w:shd w:val="clear" w:color="auto" w:fill="FFFFFF"/>
      </w:rPr>
    </w:pPr>
  </w:p>
  <w:p w14:paraId="3529BC37" w14:textId="77777777" w:rsidR="0069714A" w:rsidRDefault="0069714A" w:rsidP="006971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760"/>
    <w:multiLevelType w:val="hybridMultilevel"/>
    <w:tmpl w:val="BFC0CF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E2C"/>
    <w:multiLevelType w:val="hybridMultilevel"/>
    <w:tmpl w:val="E6306B7A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14A45"/>
    <w:multiLevelType w:val="hybridMultilevel"/>
    <w:tmpl w:val="13FCE8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E345D"/>
    <w:multiLevelType w:val="hybridMultilevel"/>
    <w:tmpl w:val="3B2C9146"/>
    <w:lvl w:ilvl="0" w:tplc="5DFE4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2847E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56EA3"/>
    <w:multiLevelType w:val="hybridMultilevel"/>
    <w:tmpl w:val="792ACFB8"/>
    <w:lvl w:ilvl="0" w:tplc="CE56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1F39"/>
    <w:multiLevelType w:val="hybridMultilevel"/>
    <w:tmpl w:val="C236292C"/>
    <w:lvl w:ilvl="0" w:tplc="E3B8A5B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915F4"/>
    <w:multiLevelType w:val="hybridMultilevel"/>
    <w:tmpl w:val="A5F669DE"/>
    <w:lvl w:ilvl="0" w:tplc="EF16D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92C89"/>
    <w:multiLevelType w:val="hybridMultilevel"/>
    <w:tmpl w:val="72A22348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ABF5779"/>
    <w:multiLevelType w:val="hybridMultilevel"/>
    <w:tmpl w:val="0B44A27C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7326989">
    <w:abstractNumId w:val="4"/>
  </w:num>
  <w:num w:numId="2" w16cid:durableId="397097051">
    <w:abstractNumId w:val="6"/>
  </w:num>
  <w:num w:numId="3" w16cid:durableId="2135368677">
    <w:abstractNumId w:val="7"/>
  </w:num>
  <w:num w:numId="4" w16cid:durableId="1192575877">
    <w:abstractNumId w:val="2"/>
  </w:num>
  <w:num w:numId="5" w16cid:durableId="191766848">
    <w:abstractNumId w:val="0"/>
  </w:num>
  <w:num w:numId="6" w16cid:durableId="1036853312">
    <w:abstractNumId w:val="3"/>
  </w:num>
  <w:num w:numId="7" w16cid:durableId="17700982">
    <w:abstractNumId w:val="1"/>
  </w:num>
  <w:num w:numId="8" w16cid:durableId="1883247429">
    <w:abstractNumId w:val="5"/>
  </w:num>
  <w:num w:numId="9" w16cid:durableId="157038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094"/>
    <w:rsid w:val="00037886"/>
    <w:rsid w:val="00047606"/>
    <w:rsid w:val="00057182"/>
    <w:rsid w:val="0006255C"/>
    <w:rsid w:val="000B01BF"/>
    <w:rsid w:val="000B722D"/>
    <w:rsid w:val="000C1193"/>
    <w:rsid w:val="00106B76"/>
    <w:rsid w:val="00111B6A"/>
    <w:rsid w:val="00146AEC"/>
    <w:rsid w:val="001A63F0"/>
    <w:rsid w:val="001B1E0A"/>
    <w:rsid w:val="00217553"/>
    <w:rsid w:val="002E1B7D"/>
    <w:rsid w:val="002E7928"/>
    <w:rsid w:val="00345024"/>
    <w:rsid w:val="0038098E"/>
    <w:rsid w:val="00384F69"/>
    <w:rsid w:val="003A293D"/>
    <w:rsid w:val="003C6D43"/>
    <w:rsid w:val="00443D42"/>
    <w:rsid w:val="004856DD"/>
    <w:rsid w:val="00495ECF"/>
    <w:rsid w:val="004A293A"/>
    <w:rsid w:val="004F1A27"/>
    <w:rsid w:val="00547184"/>
    <w:rsid w:val="005564F2"/>
    <w:rsid w:val="005A3016"/>
    <w:rsid w:val="005B019A"/>
    <w:rsid w:val="005C02C9"/>
    <w:rsid w:val="006615D3"/>
    <w:rsid w:val="0069714A"/>
    <w:rsid w:val="006B2D47"/>
    <w:rsid w:val="006D6D3C"/>
    <w:rsid w:val="00742A8B"/>
    <w:rsid w:val="00824F26"/>
    <w:rsid w:val="008443B1"/>
    <w:rsid w:val="00862BFA"/>
    <w:rsid w:val="00881777"/>
    <w:rsid w:val="008A1209"/>
    <w:rsid w:val="008A28C6"/>
    <w:rsid w:val="008B6807"/>
    <w:rsid w:val="0092046D"/>
    <w:rsid w:val="009339B6"/>
    <w:rsid w:val="009356B5"/>
    <w:rsid w:val="009408A6"/>
    <w:rsid w:val="00983051"/>
    <w:rsid w:val="009A27BE"/>
    <w:rsid w:val="009E0DCE"/>
    <w:rsid w:val="009F5DD7"/>
    <w:rsid w:val="00A82A47"/>
    <w:rsid w:val="00AA60EA"/>
    <w:rsid w:val="00AC2AB0"/>
    <w:rsid w:val="00AD3F38"/>
    <w:rsid w:val="00AD513A"/>
    <w:rsid w:val="00AE1F18"/>
    <w:rsid w:val="00B008E9"/>
    <w:rsid w:val="00B268FE"/>
    <w:rsid w:val="00B62E79"/>
    <w:rsid w:val="00B8572F"/>
    <w:rsid w:val="00B872A9"/>
    <w:rsid w:val="00BB78D1"/>
    <w:rsid w:val="00BC42FC"/>
    <w:rsid w:val="00C0421C"/>
    <w:rsid w:val="00CA13EA"/>
    <w:rsid w:val="00CE774C"/>
    <w:rsid w:val="00CE7CB3"/>
    <w:rsid w:val="00D02212"/>
    <w:rsid w:val="00D173E5"/>
    <w:rsid w:val="00D22FC4"/>
    <w:rsid w:val="00D46FA7"/>
    <w:rsid w:val="00D5238C"/>
    <w:rsid w:val="00D95209"/>
    <w:rsid w:val="00D95A26"/>
    <w:rsid w:val="00DA4B16"/>
    <w:rsid w:val="00DE5523"/>
    <w:rsid w:val="00E271A8"/>
    <w:rsid w:val="00E84094"/>
    <w:rsid w:val="00EB296A"/>
    <w:rsid w:val="00F13540"/>
    <w:rsid w:val="00F40436"/>
    <w:rsid w:val="00F407BC"/>
    <w:rsid w:val="00F50F08"/>
    <w:rsid w:val="00FB39F4"/>
    <w:rsid w:val="00FB7564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EC2BCF"/>
  <w15:docId w15:val="{EF43C237-FFDA-4D6A-BBF4-53851633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13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B008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2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7BE"/>
  </w:style>
  <w:style w:type="paragraph" w:styleId="Piedepgina">
    <w:name w:val="footer"/>
    <w:basedOn w:val="Normal"/>
    <w:link w:val="PiedepginaCar"/>
    <w:uiPriority w:val="99"/>
    <w:unhideWhenUsed/>
    <w:rsid w:val="009A2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7BE"/>
  </w:style>
  <w:style w:type="character" w:styleId="nfasis">
    <w:name w:val="Emphasis"/>
    <w:basedOn w:val="Fuentedeprrafopredeter"/>
    <w:uiPriority w:val="20"/>
    <w:qFormat/>
    <w:rsid w:val="0069714A"/>
    <w:rPr>
      <w:i/>
      <w:iCs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locked/>
    <w:rsid w:val="00FF0E1E"/>
  </w:style>
  <w:style w:type="character" w:customStyle="1" w:styleId="Ttulo2Car">
    <w:name w:val="Título 2 Car"/>
    <w:basedOn w:val="Fuentedeprrafopredeter"/>
    <w:link w:val="Ttulo2"/>
    <w:uiPriority w:val="9"/>
    <w:rsid w:val="00F1354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table" w:styleId="Tablaconcuadrcula">
    <w:name w:val="Table Grid"/>
    <w:basedOn w:val="Tablanormal"/>
    <w:uiPriority w:val="39"/>
    <w:rsid w:val="00AC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30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305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B7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Vgo-w-AkdT5R6QoF15rLWFOOhB0S3QPk?usp=share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Fredy Especialista</cp:lastModifiedBy>
  <cp:revision>3</cp:revision>
  <cp:lastPrinted>2022-11-28T22:00:00Z</cp:lastPrinted>
  <dcterms:created xsi:type="dcterms:W3CDTF">2023-02-22T15:17:00Z</dcterms:created>
  <dcterms:modified xsi:type="dcterms:W3CDTF">2023-02-23T16:27:00Z</dcterms:modified>
</cp:coreProperties>
</file>