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71EE" w14:textId="3F45ACCA" w:rsidR="007872C3" w:rsidRPr="003E77DA" w:rsidRDefault="007872C3" w:rsidP="00F84BE8">
      <w:pPr>
        <w:spacing w:after="200" w:line="276" w:lineRule="auto"/>
        <w:contextualSpacing/>
        <w:jc w:val="both"/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</w:pPr>
      <w:r w:rsidRPr="007872C3">
        <w:rPr>
          <w:rFonts w:ascii="Arial" w:eastAsia="SimHei" w:hAnsi="Arial" w:cs="Arial"/>
          <w:b/>
          <w:color w:val="000000"/>
          <w:sz w:val="20"/>
          <w:szCs w:val="20"/>
          <w:lang w:val="en-US"/>
        </w:rPr>
        <w:t xml:space="preserve"> </w:t>
      </w:r>
      <w:r w:rsidR="0067752D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INFORME N° 0</w:t>
      </w:r>
      <w:r w:rsidR="00DA3AAE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0</w:t>
      </w:r>
      <w:r w:rsidR="003C506C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 xml:space="preserve"> </w:t>
      </w:r>
      <w:r w:rsidR="005D25BF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10</w:t>
      </w:r>
      <w:bookmarkStart w:id="0" w:name="_GoBack"/>
      <w:bookmarkEnd w:id="0"/>
      <w:r w:rsidR="003C506C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 xml:space="preserve"> </w:t>
      </w:r>
      <w:r w:rsidRPr="003E77DA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-2022 GOB-REG-HVCA/GRDS</w:t>
      </w:r>
      <w:r w:rsidR="00316CC0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/</w:t>
      </w:r>
      <w:r w:rsidRPr="003E77DA">
        <w:rPr>
          <w:rFonts w:ascii="Arial" w:eastAsia="SimHei" w:hAnsi="Arial" w:cs="Arial"/>
          <w:b/>
          <w:color w:val="000000"/>
          <w:sz w:val="20"/>
          <w:szCs w:val="20"/>
          <w:u w:val="single"/>
          <w:lang w:val="en-US"/>
        </w:rPr>
        <w:t>DREH-UGEL-H-AGP/EEP.</w:t>
      </w:r>
    </w:p>
    <w:p w14:paraId="27F2914D" w14:textId="77777777" w:rsidR="007872C3" w:rsidRPr="007872C3" w:rsidRDefault="007872C3" w:rsidP="007872C3">
      <w:pPr>
        <w:pStyle w:val="Textoindependiente"/>
        <w:spacing w:before="2"/>
        <w:rPr>
          <w:rFonts w:ascii="Arial" w:hAnsi="Arial" w:cs="Arial"/>
          <w:b/>
          <w:lang w:val="en-IE"/>
        </w:rPr>
      </w:pPr>
    </w:p>
    <w:p w14:paraId="1FBD08A6" w14:textId="28A1344B" w:rsidR="007872C3" w:rsidRPr="00001A82" w:rsidRDefault="007872C3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18"/>
          <w:szCs w:val="18"/>
        </w:rPr>
      </w:pPr>
      <w:r w:rsidRPr="007872C3">
        <w:rPr>
          <w:rFonts w:ascii="Arial" w:hAnsi="Arial" w:cs="Arial"/>
          <w:b/>
          <w:sz w:val="20"/>
          <w:szCs w:val="20"/>
        </w:rPr>
        <w:t>A</w:t>
      </w:r>
      <w:r w:rsidRPr="007872C3">
        <w:rPr>
          <w:rFonts w:ascii="Arial" w:hAnsi="Arial" w:cs="Arial"/>
          <w:b/>
          <w:sz w:val="20"/>
          <w:szCs w:val="20"/>
        </w:rPr>
        <w:tab/>
      </w:r>
      <w:r w:rsidRPr="00001A82">
        <w:rPr>
          <w:rFonts w:ascii="Arial" w:hAnsi="Arial" w:cs="Arial"/>
          <w:b/>
          <w:sz w:val="18"/>
          <w:szCs w:val="18"/>
        </w:rPr>
        <w:t>:</w:t>
      </w:r>
      <w:r w:rsidR="00CE0596">
        <w:rPr>
          <w:rFonts w:ascii="Arial" w:hAnsi="Arial" w:cs="Arial"/>
          <w:b/>
          <w:sz w:val="18"/>
          <w:szCs w:val="18"/>
        </w:rPr>
        <w:tab/>
      </w:r>
      <w:r w:rsidRPr="00001A82">
        <w:rPr>
          <w:rFonts w:ascii="Arial" w:hAnsi="Arial" w:cs="Arial"/>
          <w:b/>
          <w:sz w:val="18"/>
          <w:szCs w:val="18"/>
        </w:rPr>
        <w:t xml:space="preserve">LIC. BEATRIZ QUISPE HUAMÁN </w:t>
      </w:r>
    </w:p>
    <w:p w14:paraId="32017B55" w14:textId="3972EC38" w:rsidR="007872C3" w:rsidRPr="00001A82" w:rsidRDefault="00CE0596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872C3" w:rsidRPr="00001A82">
        <w:rPr>
          <w:rFonts w:ascii="Arial" w:hAnsi="Arial" w:cs="Arial"/>
          <w:b/>
          <w:sz w:val="18"/>
          <w:szCs w:val="18"/>
        </w:rPr>
        <w:t>JEFE DEL ÁREA DE GESTIÓN PEDAGÓGICA</w:t>
      </w:r>
    </w:p>
    <w:p w14:paraId="7DE53A1A" w14:textId="7428DF9F" w:rsidR="007872C3" w:rsidRPr="00001A82" w:rsidRDefault="00CE0596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872C3" w:rsidRPr="00001A82">
        <w:rPr>
          <w:rFonts w:ascii="Arial" w:hAnsi="Arial" w:cs="Arial"/>
          <w:b/>
          <w:sz w:val="18"/>
          <w:szCs w:val="18"/>
        </w:rPr>
        <w:t>HUAYTARÁ</w:t>
      </w:r>
    </w:p>
    <w:p w14:paraId="4AF7055D" w14:textId="5F17CB33" w:rsidR="007872C3" w:rsidRPr="00001A82" w:rsidRDefault="003E3F1F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18"/>
          <w:szCs w:val="18"/>
        </w:rPr>
      </w:pPr>
      <w:r w:rsidRPr="007872C3">
        <w:rPr>
          <w:rFonts w:ascii="Arial" w:hAnsi="Arial" w:cs="Arial"/>
          <w:b/>
          <w:sz w:val="20"/>
          <w:szCs w:val="20"/>
        </w:rPr>
        <w:t>DE</w:t>
      </w:r>
      <w:r w:rsidR="007872C3" w:rsidRPr="007872C3">
        <w:rPr>
          <w:rFonts w:ascii="Arial" w:hAnsi="Arial" w:cs="Arial"/>
          <w:b/>
          <w:sz w:val="20"/>
          <w:szCs w:val="20"/>
        </w:rPr>
        <w:tab/>
        <w:t xml:space="preserve">: </w:t>
      </w:r>
      <w:r w:rsidR="00CE0596">
        <w:rPr>
          <w:rFonts w:ascii="Arial" w:hAnsi="Arial" w:cs="Arial"/>
          <w:b/>
          <w:sz w:val="20"/>
          <w:szCs w:val="20"/>
        </w:rPr>
        <w:tab/>
      </w:r>
      <w:r w:rsidR="00001A82">
        <w:rPr>
          <w:rFonts w:ascii="Arial" w:hAnsi="Arial" w:cs="Arial"/>
          <w:b/>
          <w:sz w:val="18"/>
          <w:szCs w:val="18"/>
        </w:rPr>
        <w:t>Lic</w:t>
      </w:r>
      <w:r w:rsidR="007872C3" w:rsidRPr="00001A82">
        <w:rPr>
          <w:rFonts w:ascii="Arial" w:hAnsi="Arial" w:cs="Arial"/>
          <w:b/>
          <w:sz w:val="18"/>
          <w:szCs w:val="18"/>
        </w:rPr>
        <w:t>. ADELMA AÑAGUARI RAMOS</w:t>
      </w:r>
    </w:p>
    <w:p w14:paraId="0195A8A4" w14:textId="2D607EB7" w:rsidR="007872C3" w:rsidRPr="00001A82" w:rsidRDefault="00CE0596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872C3" w:rsidRPr="00001A82">
        <w:rPr>
          <w:rFonts w:ascii="Arial" w:hAnsi="Arial" w:cs="Arial"/>
          <w:b/>
          <w:sz w:val="18"/>
          <w:szCs w:val="18"/>
        </w:rPr>
        <w:t>ESPECIALISTA EN EDUCACIÓN PRIMARIA</w:t>
      </w:r>
    </w:p>
    <w:p w14:paraId="12426E0F" w14:textId="7010F9DD" w:rsidR="007872C3" w:rsidRPr="007872C3" w:rsidRDefault="003E3F1F" w:rsidP="00CE0596">
      <w:pPr>
        <w:tabs>
          <w:tab w:val="left" w:pos="1701"/>
        </w:tabs>
        <w:spacing w:before="61" w:line="242" w:lineRule="exact"/>
        <w:ind w:left="2552" w:hanging="2552"/>
        <w:jc w:val="both"/>
        <w:rPr>
          <w:rFonts w:ascii="Arial" w:hAnsi="Arial" w:cs="Arial"/>
        </w:rPr>
      </w:pPr>
      <w:r w:rsidRPr="007872C3">
        <w:rPr>
          <w:rFonts w:ascii="Arial" w:hAnsi="Arial" w:cs="Arial"/>
          <w:b/>
        </w:rPr>
        <w:t>ASUNTO</w:t>
      </w:r>
      <w:r w:rsidR="007872C3" w:rsidRPr="007872C3">
        <w:rPr>
          <w:rFonts w:ascii="Arial" w:hAnsi="Arial" w:cs="Arial"/>
          <w:b/>
        </w:rPr>
        <w:tab/>
        <w:t xml:space="preserve">: </w:t>
      </w:r>
      <w:r w:rsidR="00CE0596">
        <w:rPr>
          <w:rFonts w:ascii="Arial" w:hAnsi="Arial" w:cs="Arial"/>
          <w:b/>
        </w:rPr>
        <w:tab/>
      </w:r>
      <w:r w:rsidR="007872C3" w:rsidRPr="007872C3">
        <w:rPr>
          <w:rFonts w:ascii="Arial" w:hAnsi="Arial" w:cs="Arial"/>
        </w:rPr>
        <w:t>Inform</w:t>
      </w:r>
      <w:r w:rsidR="0056560C">
        <w:rPr>
          <w:rFonts w:ascii="Arial" w:hAnsi="Arial" w:cs="Arial"/>
        </w:rPr>
        <w:t>e</w:t>
      </w:r>
      <w:r w:rsidR="002E0C57">
        <w:rPr>
          <w:rFonts w:ascii="Arial" w:hAnsi="Arial" w:cs="Arial"/>
        </w:rPr>
        <w:t xml:space="preserve"> sobre</w:t>
      </w:r>
      <w:r w:rsidR="003E4395">
        <w:rPr>
          <w:rFonts w:ascii="Arial" w:hAnsi="Arial" w:cs="Arial"/>
        </w:rPr>
        <w:t xml:space="preserve"> </w:t>
      </w:r>
      <w:r w:rsidR="002E0C57">
        <w:rPr>
          <w:rFonts w:ascii="Arial" w:hAnsi="Arial" w:cs="Arial"/>
        </w:rPr>
        <w:t>situación</w:t>
      </w:r>
      <w:r w:rsidR="00D340FE">
        <w:rPr>
          <w:rFonts w:ascii="Arial" w:hAnsi="Arial" w:cs="Arial"/>
        </w:rPr>
        <w:t xml:space="preserve"> de mantenimiento complementario de la IE.</w:t>
      </w:r>
      <w:r w:rsidR="0056560C">
        <w:rPr>
          <w:rFonts w:ascii="Arial" w:hAnsi="Arial" w:cs="Arial"/>
        </w:rPr>
        <w:t xml:space="preserve"> </w:t>
      </w:r>
      <w:r w:rsidR="00D340FE">
        <w:rPr>
          <w:rFonts w:ascii="Arial" w:hAnsi="Arial" w:cs="Arial"/>
        </w:rPr>
        <w:t>N°</w:t>
      </w:r>
      <w:r w:rsidR="0056560C">
        <w:rPr>
          <w:rFonts w:ascii="Arial" w:hAnsi="Arial" w:cs="Arial"/>
        </w:rPr>
        <w:t xml:space="preserve"> </w:t>
      </w:r>
      <w:r w:rsidR="00D340FE">
        <w:rPr>
          <w:rFonts w:ascii="Arial" w:hAnsi="Arial" w:cs="Arial"/>
        </w:rPr>
        <w:t>22224 Putja.</w:t>
      </w:r>
    </w:p>
    <w:p w14:paraId="35F1C3E8" w14:textId="709C057D" w:rsidR="00894230" w:rsidRDefault="003E3F1F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b/>
          <w:sz w:val="20"/>
          <w:szCs w:val="20"/>
        </w:rPr>
        <w:t>REFERENCIA</w:t>
      </w:r>
      <w:r w:rsidR="00894230">
        <w:rPr>
          <w:rFonts w:ascii="Arial" w:hAnsi="Arial" w:cs="Arial"/>
          <w:b/>
          <w:sz w:val="20"/>
          <w:szCs w:val="20"/>
        </w:rPr>
        <w:tab/>
        <w:t xml:space="preserve">: </w:t>
      </w:r>
      <w:r w:rsidR="00CE0596">
        <w:rPr>
          <w:rFonts w:ascii="Arial" w:hAnsi="Arial" w:cs="Arial"/>
          <w:b/>
          <w:sz w:val="20"/>
          <w:szCs w:val="20"/>
        </w:rPr>
        <w:tab/>
      </w:r>
      <w:r w:rsidR="0056560C">
        <w:rPr>
          <w:rFonts w:ascii="Arial" w:hAnsi="Arial" w:cs="Arial"/>
          <w:sz w:val="20"/>
          <w:szCs w:val="20"/>
        </w:rPr>
        <w:t>Mantenimiento Complementario 2023.</w:t>
      </w:r>
    </w:p>
    <w:p w14:paraId="5EE8546A" w14:textId="2A914A14" w:rsidR="00DE39B3" w:rsidRPr="00316CC0" w:rsidRDefault="00CE0596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A31DBED" w14:textId="4B405089" w:rsidR="007872C3" w:rsidRDefault="003E3F1F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sz w:val="20"/>
          <w:szCs w:val="20"/>
        </w:rPr>
      </w:pPr>
      <w:r w:rsidRPr="007872C3">
        <w:rPr>
          <w:rFonts w:ascii="Arial" w:hAnsi="Arial" w:cs="Arial"/>
          <w:b/>
          <w:sz w:val="20"/>
          <w:szCs w:val="20"/>
        </w:rPr>
        <w:t>FECHA</w:t>
      </w:r>
      <w:r w:rsidR="007872C3" w:rsidRPr="007872C3">
        <w:rPr>
          <w:rFonts w:ascii="Arial" w:hAnsi="Arial" w:cs="Arial"/>
          <w:b/>
          <w:sz w:val="20"/>
          <w:szCs w:val="20"/>
        </w:rPr>
        <w:tab/>
        <w:t xml:space="preserve">: </w:t>
      </w:r>
      <w:r w:rsidR="00CE0596">
        <w:rPr>
          <w:rFonts w:ascii="Arial" w:hAnsi="Arial" w:cs="Arial"/>
          <w:b/>
          <w:sz w:val="20"/>
          <w:szCs w:val="20"/>
        </w:rPr>
        <w:tab/>
      </w:r>
      <w:r w:rsidR="000D158C">
        <w:rPr>
          <w:rFonts w:ascii="Arial" w:hAnsi="Arial" w:cs="Arial"/>
          <w:sz w:val="20"/>
          <w:szCs w:val="20"/>
        </w:rPr>
        <w:t xml:space="preserve">Huaytará, </w:t>
      </w:r>
      <w:r w:rsidR="00CE0596">
        <w:rPr>
          <w:rFonts w:ascii="Arial" w:hAnsi="Arial" w:cs="Arial"/>
          <w:sz w:val="20"/>
          <w:szCs w:val="20"/>
        </w:rPr>
        <w:t>1</w:t>
      </w:r>
      <w:r w:rsidR="00D340FE">
        <w:rPr>
          <w:rFonts w:ascii="Arial" w:hAnsi="Arial" w:cs="Arial"/>
          <w:sz w:val="20"/>
          <w:szCs w:val="20"/>
        </w:rPr>
        <w:t xml:space="preserve">5 de mayo </w:t>
      </w:r>
      <w:r w:rsidR="00CE0596">
        <w:rPr>
          <w:rFonts w:ascii="Arial" w:hAnsi="Arial" w:cs="Arial"/>
          <w:sz w:val="20"/>
          <w:szCs w:val="20"/>
        </w:rPr>
        <w:t>de 2023</w:t>
      </w:r>
    </w:p>
    <w:p w14:paraId="60456833" w14:textId="68691EAE" w:rsidR="00CE0596" w:rsidRPr="007872C3" w:rsidRDefault="00CE0596" w:rsidP="00CE0596">
      <w:pPr>
        <w:tabs>
          <w:tab w:val="left" w:pos="1701"/>
        </w:tabs>
        <w:spacing w:before="61" w:line="242" w:lineRule="exact"/>
        <w:ind w:left="2552" w:hanging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==================================================</w:t>
      </w:r>
    </w:p>
    <w:p w14:paraId="19616BB4" w14:textId="77777777" w:rsidR="00E3263D" w:rsidRPr="00E3263D" w:rsidRDefault="00E3263D" w:rsidP="00CE0596">
      <w:pPr>
        <w:tabs>
          <w:tab w:val="left" w:pos="2340"/>
        </w:tabs>
        <w:spacing w:line="276" w:lineRule="auto"/>
        <w:ind w:firstLine="2552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Tengo el agrado de dirigirme a usted, en atención al documento de la referencia, para informarle lo siguiente:</w:t>
      </w:r>
    </w:p>
    <w:p w14:paraId="496D9109" w14:textId="77777777" w:rsidR="00E3263D" w:rsidRPr="00E3263D" w:rsidRDefault="00E3263D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0B61EC66" w14:textId="01F39099" w:rsidR="00E3263D" w:rsidRPr="00E3263D" w:rsidRDefault="00E3263D" w:rsidP="00CE0596">
      <w:pPr>
        <w:pStyle w:val="Prrafodelista"/>
        <w:numPr>
          <w:ilvl w:val="0"/>
          <w:numId w:val="12"/>
        </w:numPr>
        <w:tabs>
          <w:tab w:val="left" w:pos="2340"/>
        </w:tabs>
        <w:spacing w:line="276" w:lineRule="auto"/>
        <w:ind w:left="360"/>
        <w:jc w:val="both"/>
        <w:rPr>
          <w:rFonts w:ascii="Arial Narrow" w:eastAsia="Malgun Gothic" w:hAnsi="Arial Narrow" w:cstheme="minorHAnsi"/>
          <w:b/>
          <w:sz w:val="20"/>
          <w:szCs w:val="20"/>
          <w:lang w:eastAsia="es-ES"/>
        </w:rPr>
      </w:pPr>
      <w:r w:rsidRPr="00E3263D">
        <w:rPr>
          <w:rFonts w:ascii="Arial Narrow" w:eastAsia="Malgun Gothic" w:hAnsi="Arial Narrow" w:cstheme="minorHAnsi"/>
          <w:b/>
          <w:sz w:val="20"/>
          <w:szCs w:val="20"/>
          <w:lang w:eastAsia="es-ES"/>
        </w:rPr>
        <w:t>ANTECEDENTES:</w:t>
      </w:r>
    </w:p>
    <w:p w14:paraId="46B6CEA2" w14:textId="77777777" w:rsidR="00E3263D" w:rsidRPr="00E3263D" w:rsidRDefault="00E3263D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6E2204ED" w14:textId="35D98CB3" w:rsidR="00E3263D" w:rsidRPr="00CE0596" w:rsidRDefault="00E3263D" w:rsidP="00CE0596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>Constitución Política del Perú</w:t>
      </w:r>
    </w:p>
    <w:p w14:paraId="2A23DD67" w14:textId="23687A78" w:rsidR="00E3263D" w:rsidRDefault="00E3263D" w:rsidP="00CE0596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>Ley N° 28044 Ley General de Educación.</w:t>
      </w:r>
    </w:p>
    <w:p w14:paraId="7A2F087C" w14:textId="6E4D1D4F" w:rsidR="006644A5" w:rsidRDefault="006644A5" w:rsidP="00CE0596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Ley N°2781 Ley del código de Ética de función pública y modificatoria.</w:t>
      </w:r>
    </w:p>
    <w:p w14:paraId="1F6A623A" w14:textId="13322C6A" w:rsidR="006644A5" w:rsidRPr="00CE0596" w:rsidRDefault="006644A5" w:rsidP="00CE0596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Ley 31365. Ley del presupuesto del sector público para el año fiscal 2022</w:t>
      </w:r>
    </w:p>
    <w:p w14:paraId="3CF18213" w14:textId="2BA3CF6B" w:rsidR="00E3263D" w:rsidRDefault="00E3263D" w:rsidP="00CE0596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>Ley N° 29944 Ley de Reforma Magisterial.</w:t>
      </w:r>
    </w:p>
    <w:p w14:paraId="465913B0" w14:textId="2C8B7E14" w:rsidR="00D340FE" w:rsidRDefault="006644A5" w:rsidP="0056560C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ind w:left="993" w:hanging="633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RM. N</w:t>
      </w:r>
      <w:r w:rsidR="00D340FE">
        <w:rPr>
          <w:rFonts w:ascii="Arial Narrow" w:eastAsia="Malgun Gothic" w:hAnsi="Arial Narrow" w:cstheme="minorHAnsi"/>
          <w:sz w:val="20"/>
          <w:szCs w:val="20"/>
          <w:lang w:eastAsia="es-ES"/>
        </w:rPr>
        <w:t>°</w:t>
      </w:r>
      <w:r w:rsidR="0056560C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 w:rsidR="00D340FE">
        <w:rPr>
          <w:rFonts w:ascii="Arial Narrow" w:eastAsia="Malgun Gothic" w:hAnsi="Arial Narrow" w:cstheme="minorHAnsi"/>
          <w:sz w:val="20"/>
          <w:szCs w:val="20"/>
          <w:lang w:eastAsia="es-ES"/>
        </w:rPr>
        <w:t>54</w:t>
      </w:r>
      <w:r w:rsidR="006C37BC">
        <w:rPr>
          <w:rFonts w:ascii="Arial Narrow" w:eastAsia="Malgun Gothic" w:hAnsi="Arial Narrow" w:cstheme="minorHAnsi"/>
          <w:sz w:val="20"/>
          <w:szCs w:val="20"/>
          <w:lang w:eastAsia="es-ES"/>
        </w:rPr>
        <w:t>2</w:t>
      </w:r>
      <w:r w:rsidR="00D340FE">
        <w:rPr>
          <w:rFonts w:ascii="Arial Narrow" w:eastAsia="Malgun Gothic" w:hAnsi="Arial Narrow" w:cstheme="minorHAnsi"/>
          <w:sz w:val="20"/>
          <w:szCs w:val="20"/>
          <w:lang w:eastAsia="es-ES"/>
        </w:rPr>
        <w:t>-2022-MINEDU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- Dispositivos para la ejecución del programa de mantenimiento complementario de locales educativos para el </w:t>
      </w:r>
      <w:r w:rsidR="0056560C">
        <w:rPr>
          <w:rFonts w:ascii="Arial Narrow" w:eastAsia="Malgun Gothic" w:hAnsi="Arial Narrow" w:cstheme="minorHAnsi"/>
          <w:sz w:val="20"/>
          <w:szCs w:val="20"/>
          <w:lang w:eastAsia="es-ES"/>
        </w:rPr>
        <w:t>año 2022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>.</w:t>
      </w:r>
    </w:p>
    <w:p w14:paraId="27BA7F23" w14:textId="7E708DDE" w:rsidR="00D340FE" w:rsidRDefault="00D340FE" w:rsidP="0056560C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ind w:left="993" w:hanging="633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RM N°</w:t>
      </w:r>
      <w:r w:rsidR="0056560C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>557-2020 MINEDU</w:t>
      </w:r>
      <w:r w:rsidR="006644A5">
        <w:rPr>
          <w:rFonts w:ascii="Arial Narrow" w:eastAsia="Malgun Gothic" w:hAnsi="Arial Narrow" w:cstheme="minorHAnsi"/>
          <w:sz w:val="20"/>
          <w:szCs w:val="20"/>
          <w:lang w:eastAsia="es-ES"/>
        </w:rPr>
        <w:t>-Disposiciones generales para la ejecución de mantenimiento y acondicionamiento de infraestructura educativa bajo la modalidad de subvenciones.</w:t>
      </w:r>
    </w:p>
    <w:p w14:paraId="1817DB96" w14:textId="774DAEB9" w:rsidR="00E3263D" w:rsidRPr="001F0835" w:rsidRDefault="0056560C" w:rsidP="0056560C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ind w:left="993" w:hanging="633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RM. N</w:t>
      </w:r>
      <w:r w:rsidR="006644A5">
        <w:rPr>
          <w:rFonts w:ascii="Arial Narrow" w:eastAsia="Malgun Gothic" w:hAnsi="Arial Narrow" w:cstheme="minorHAnsi"/>
          <w:sz w:val="20"/>
          <w:szCs w:val="20"/>
          <w:lang w:eastAsia="es-ES"/>
        </w:rPr>
        <w:t>° 0016-2022-MINEDU -</w:t>
      </w:r>
      <w:r w:rsidR="001F0835">
        <w:rPr>
          <w:rFonts w:ascii="Arial Narrow" w:eastAsia="Malgun Gothic" w:hAnsi="Arial Narrow" w:cstheme="minorHAnsi"/>
          <w:sz w:val="20"/>
          <w:szCs w:val="20"/>
          <w:lang w:eastAsia="es-ES"/>
        </w:rPr>
        <w:t>Disipaciones</w:t>
      </w:r>
      <w:r w:rsidR="006644A5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 w:rsidR="001F0835">
        <w:rPr>
          <w:rFonts w:ascii="Arial Narrow" w:eastAsia="Malgun Gothic" w:hAnsi="Arial Narrow" w:cstheme="minorHAnsi"/>
          <w:sz w:val="20"/>
          <w:szCs w:val="20"/>
          <w:lang w:eastAsia="es-ES"/>
        </w:rPr>
        <w:t>específicas</w:t>
      </w:r>
      <w:r w:rsidR="006644A5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para la ejecución del programa de mantenimiento</w:t>
      </w:r>
      <w:r w:rsidR="001F0835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para el año 2022.</w:t>
      </w:r>
    </w:p>
    <w:p w14:paraId="2A72E845" w14:textId="420D26A0" w:rsidR="00D340FE" w:rsidRPr="00D340FE" w:rsidRDefault="00E3263D" w:rsidP="00D340FE">
      <w:pPr>
        <w:pStyle w:val="Prrafodelista"/>
        <w:numPr>
          <w:ilvl w:val="1"/>
          <w:numId w:val="12"/>
        </w:numPr>
        <w:tabs>
          <w:tab w:val="left" w:pos="993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>Marco del Buen Desempeño Direct</w:t>
      </w:r>
      <w:r w:rsidR="00D340FE">
        <w:rPr>
          <w:rFonts w:ascii="Arial Narrow" w:eastAsia="Malgun Gothic" w:hAnsi="Arial Narrow" w:cstheme="minorHAnsi"/>
          <w:sz w:val="20"/>
          <w:szCs w:val="20"/>
          <w:lang w:eastAsia="es-ES"/>
        </w:rPr>
        <w:t>ivo.</w:t>
      </w:r>
    </w:p>
    <w:p w14:paraId="1D2AFB18" w14:textId="77777777" w:rsidR="00E3263D" w:rsidRPr="00E3263D" w:rsidRDefault="00E3263D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44FC6051" w14:textId="77777777" w:rsidR="00E3263D" w:rsidRPr="00CE0596" w:rsidRDefault="00E3263D" w:rsidP="00CE0596">
      <w:pPr>
        <w:pStyle w:val="Prrafodelista"/>
        <w:numPr>
          <w:ilvl w:val="0"/>
          <w:numId w:val="12"/>
        </w:numPr>
        <w:tabs>
          <w:tab w:val="left" w:pos="2340"/>
        </w:tabs>
        <w:spacing w:line="276" w:lineRule="auto"/>
        <w:ind w:left="360"/>
        <w:jc w:val="both"/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  <w:t>ANÁLISIS:</w:t>
      </w:r>
    </w:p>
    <w:p w14:paraId="169DDC03" w14:textId="757BE518" w:rsidR="00A9371C" w:rsidRPr="008D1F11" w:rsidRDefault="001F0835" w:rsidP="008D1F11">
      <w:pPr>
        <w:pStyle w:val="Prrafodelista"/>
        <w:numPr>
          <w:ilvl w:val="0"/>
          <w:numId w:val="13"/>
        </w:num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Me aperson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é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el día 10 de </w:t>
      </w:r>
      <w:r w:rsidR="00A9371C">
        <w:rPr>
          <w:rFonts w:ascii="Arial Narrow" w:eastAsia="Malgun Gothic" w:hAnsi="Arial Narrow" w:cstheme="minorHAnsi"/>
          <w:sz w:val="20"/>
          <w:szCs w:val="20"/>
          <w:lang w:eastAsia="es-ES"/>
        </w:rPr>
        <w:t>mayo a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horas</w:t>
      </w:r>
      <w:r w:rsidR="008F521B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4.00 </w:t>
      </w:r>
      <w:r w:rsidR="00A55051">
        <w:rPr>
          <w:rFonts w:ascii="Arial Narrow" w:eastAsia="Malgun Gothic" w:hAnsi="Arial Narrow" w:cstheme="minorHAnsi"/>
          <w:sz w:val="20"/>
          <w:szCs w:val="20"/>
          <w:lang w:eastAsia="es-ES"/>
        </w:rPr>
        <w:t>p.m. a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la oficina del Ing. Samuel Mostacero </w:t>
      </w:r>
      <w:r w:rsidR="00014ABA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Esteven, responsable de mantenimiento de </w:t>
      </w:r>
      <w:r w:rsidR="002C7E29">
        <w:rPr>
          <w:rFonts w:ascii="Arial Narrow" w:eastAsia="Malgun Gothic" w:hAnsi="Arial Narrow" w:cstheme="minorHAnsi"/>
          <w:sz w:val="20"/>
          <w:szCs w:val="20"/>
          <w:lang w:eastAsia="es-ES"/>
        </w:rPr>
        <w:t>Infraestructura de Locales Escolares 2023</w:t>
      </w:r>
      <w:r w:rsidR="00A55051">
        <w:rPr>
          <w:rFonts w:ascii="Arial Narrow" w:eastAsia="Malgun Gothic" w:hAnsi="Arial Narrow" w:cstheme="minorHAnsi"/>
          <w:sz w:val="20"/>
          <w:szCs w:val="20"/>
          <w:lang w:eastAsia="es-ES"/>
        </w:rPr>
        <w:t>,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donde le co</w:t>
      </w:r>
      <w:r w:rsidR="00A55051">
        <w:rPr>
          <w:rFonts w:ascii="Arial Narrow" w:eastAsia="Malgun Gothic" w:hAnsi="Arial Narrow" w:cstheme="minorHAnsi"/>
          <w:sz w:val="20"/>
          <w:szCs w:val="20"/>
          <w:lang w:eastAsia="es-ES"/>
        </w:rPr>
        <w:t>nsulté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si había terminado el informe </w:t>
      </w:r>
      <w:r w:rsidR="00A55051">
        <w:rPr>
          <w:rFonts w:ascii="Arial Narrow" w:eastAsia="Malgun Gothic" w:hAnsi="Arial Narrow" w:cstheme="minorHAnsi"/>
          <w:sz w:val="20"/>
          <w:szCs w:val="20"/>
          <w:lang w:eastAsia="es-ES"/>
        </w:rPr>
        <w:t>de la IE N° 22224 de Putja,</w:t>
      </w:r>
      <w:r w:rsidR="00A55051"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>para hacer firmar con el comité de mantenimiento y veedor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,</w:t>
      </w:r>
      <w:r w:rsidR="00A5505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citándome para un día posterior; pero no se le encontró en su oficina el día viernes 12 de mayo, último día de la semana pasada.</w:t>
      </w:r>
    </w:p>
    <w:p w14:paraId="115A6234" w14:textId="76947764" w:rsidR="00014ABA" w:rsidRPr="00CE0596" w:rsidRDefault="00014ABA" w:rsidP="0019248B">
      <w:pPr>
        <w:pStyle w:val="Prrafodelista"/>
        <w:numPr>
          <w:ilvl w:val="0"/>
          <w:numId w:val="13"/>
        </w:num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Teniendo en cuenta el periodo de ejecución de mantenimiento complementario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,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se culmin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ó las acciones en campo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el cinco de abril del 2023.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 w:rsidR="003C506C">
        <w:rPr>
          <w:rFonts w:ascii="Arial Narrow" w:eastAsia="Malgun Gothic" w:hAnsi="Arial Narrow" w:cstheme="minorHAnsi"/>
          <w:sz w:val="20"/>
          <w:szCs w:val="20"/>
          <w:lang w:eastAsia="es-ES"/>
        </w:rPr>
        <w:t>C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omunicándole</w:t>
      </w:r>
      <w:r w:rsidR="003C506C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oportunamente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al responsable de mantenimiento de Infraestructura de Locales Escolares 2023, el día 1</w:t>
      </w:r>
      <w:r w:rsidR="00DC6690">
        <w:rPr>
          <w:rFonts w:ascii="Arial Narrow" w:eastAsia="Malgun Gothic" w:hAnsi="Arial Narrow" w:cstheme="minorHAnsi"/>
          <w:sz w:val="20"/>
          <w:szCs w:val="20"/>
          <w:lang w:eastAsia="es-ES"/>
        </w:rPr>
        <w:t>2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de abril, </w:t>
      </w:r>
      <w:r w:rsidR="002C7E29">
        <w:rPr>
          <w:rFonts w:ascii="Arial Narrow" w:eastAsia="Malgun Gothic" w:hAnsi="Arial Narrow" w:cstheme="minorHAnsi"/>
          <w:sz w:val="20"/>
          <w:szCs w:val="20"/>
          <w:lang w:eastAsia="es-ES"/>
        </w:rPr>
        <w:t>adjunt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ando</w:t>
      </w:r>
      <w:r w:rsidR="002C7E29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las evidencias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correspondientes</w:t>
      </w:r>
      <w:r w:rsidR="002C7E29">
        <w:rPr>
          <w:rFonts w:ascii="Arial Narrow" w:eastAsia="Malgun Gothic" w:hAnsi="Arial Narrow" w:cstheme="minorHAnsi"/>
          <w:sz w:val="20"/>
          <w:szCs w:val="20"/>
          <w:lang w:eastAsia="es-ES"/>
        </w:rPr>
        <w:t>.</w:t>
      </w:r>
    </w:p>
    <w:p w14:paraId="0E922EE6" w14:textId="73D73218" w:rsidR="00A9371C" w:rsidRPr="00A9371C" w:rsidRDefault="00A9371C" w:rsidP="00A9371C">
      <w:pPr>
        <w:pStyle w:val="Prrafodelista"/>
        <w:numPr>
          <w:ilvl w:val="0"/>
          <w:numId w:val="12"/>
        </w:numPr>
        <w:tabs>
          <w:tab w:val="left" w:pos="2340"/>
        </w:tabs>
        <w:spacing w:line="276" w:lineRule="auto"/>
        <w:ind w:left="360"/>
        <w:jc w:val="both"/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  <w:t>CONCLUSIÓN</w:t>
      </w:r>
    </w:p>
    <w:p w14:paraId="7055847A" w14:textId="7BB8CA47" w:rsidR="00CE0596" w:rsidRDefault="00E3263D" w:rsidP="00E3263D">
      <w:pPr>
        <w:pStyle w:val="Prrafodelista"/>
        <w:numPr>
          <w:ilvl w:val="0"/>
          <w:numId w:val="14"/>
        </w:num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>Se</w:t>
      </w:r>
      <w:r w:rsidR="00CE0596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eleva el presente informe para </w:t>
      </w:r>
      <w:r w:rsidR="00FF3625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hacer de su conocimiento 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que </w:t>
      </w:r>
      <w:r w:rsidR="00FF3625">
        <w:rPr>
          <w:rFonts w:ascii="Arial Narrow" w:eastAsia="Malgun Gothic" w:hAnsi="Arial Narrow" w:cstheme="minorHAnsi"/>
          <w:sz w:val="20"/>
          <w:szCs w:val="20"/>
          <w:lang w:eastAsia="es-ES"/>
        </w:rPr>
        <w:t>como responsable de mantenimiento deb</w:t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o</w:t>
      </w:r>
      <w:r w:rsidR="00FF3625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remitir en el plazo establecido los informes finales</w:t>
      </w:r>
      <w:r w:rsidRPr="00CE0596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</w:t>
      </w:r>
      <w:r w:rsidR="00FF3625">
        <w:rPr>
          <w:rFonts w:ascii="Arial Narrow" w:eastAsia="Malgun Gothic" w:hAnsi="Arial Narrow" w:cstheme="minorHAnsi"/>
          <w:sz w:val="20"/>
          <w:szCs w:val="20"/>
          <w:lang w:eastAsia="es-ES"/>
        </w:rPr>
        <w:t>del mantenimiento complementario.</w:t>
      </w:r>
    </w:p>
    <w:p w14:paraId="6D56598F" w14:textId="1BF5D539" w:rsidR="00E3263D" w:rsidRDefault="008D1F11" w:rsidP="008D1F11">
      <w:pPr>
        <w:pStyle w:val="Prrafodelista"/>
        <w:numPr>
          <w:ilvl w:val="0"/>
          <w:numId w:val="14"/>
        </w:num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>Las dificultades para el cumplimiento oportuno, escaparon de mi responsabilidad debido a la no entrega del informe correspondiente por parte del responsable de mantenimiento de Infraestructura de Locales Escolares 2023</w:t>
      </w:r>
      <w:r w:rsidR="0056560C" w:rsidRPr="008D1F11">
        <w:rPr>
          <w:rFonts w:ascii="Arial Narrow" w:eastAsia="Malgun Gothic" w:hAnsi="Arial Narrow" w:cstheme="minorHAnsi"/>
          <w:sz w:val="20"/>
          <w:szCs w:val="20"/>
          <w:lang w:eastAsia="es-ES"/>
        </w:rPr>
        <w:t>.</w:t>
      </w:r>
    </w:p>
    <w:p w14:paraId="4101AED8" w14:textId="083A8ACF" w:rsidR="008D1F11" w:rsidRPr="008D1F11" w:rsidRDefault="008D1F11" w:rsidP="008D1F11">
      <w:pPr>
        <w:pStyle w:val="Prrafodelista"/>
        <w:numPr>
          <w:ilvl w:val="0"/>
          <w:numId w:val="14"/>
        </w:num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Actualmente está pendiente la firma de los responsables del comité de mantenimiento y veedor de la I.E. </w:t>
      </w:r>
      <w:r>
        <w:rPr>
          <w:rFonts w:ascii="Arial Narrow" w:eastAsia="Malgun Gothic" w:hAnsi="Arial Narrow" w:cstheme="minorHAnsi"/>
          <w:sz w:val="20"/>
          <w:szCs w:val="20"/>
          <w:lang w:eastAsia="es-ES"/>
        </w:rPr>
        <w:lastRenderedPageBreak/>
        <w:t>N° 22224 de Putja</w:t>
      </w:r>
      <w:r w:rsidR="000329E2">
        <w:rPr>
          <w:rFonts w:ascii="Arial Narrow" w:eastAsia="Malgun Gothic" w:hAnsi="Arial Narrow" w:cstheme="minorHAnsi"/>
          <w:sz w:val="20"/>
          <w:szCs w:val="20"/>
          <w:lang w:eastAsia="es-ES"/>
        </w:rPr>
        <w:t>, para la culminación y entrega del informe final.</w:t>
      </w:r>
    </w:p>
    <w:p w14:paraId="0EA68C2B" w14:textId="3ED1743E" w:rsidR="00E3263D" w:rsidRPr="00CE0596" w:rsidRDefault="00E3263D" w:rsidP="00CE0596">
      <w:pPr>
        <w:pStyle w:val="Prrafodelista"/>
        <w:numPr>
          <w:ilvl w:val="0"/>
          <w:numId w:val="12"/>
        </w:numPr>
        <w:tabs>
          <w:tab w:val="left" w:pos="2340"/>
        </w:tabs>
        <w:spacing w:line="276" w:lineRule="auto"/>
        <w:ind w:left="360"/>
        <w:jc w:val="both"/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</w:pPr>
      <w:r w:rsidRPr="00CE0596">
        <w:rPr>
          <w:rFonts w:ascii="Arial Narrow" w:eastAsia="Malgun Gothic" w:hAnsi="Arial Narrow" w:cstheme="minorHAnsi"/>
          <w:b/>
          <w:bCs/>
          <w:sz w:val="20"/>
          <w:szCs w:val="20"/>
          <w:lang w:eastAsia="es-ES"/>
        </w:rPr>
        <w:t>RECOMENDACIONES:</w:t>
      </w:r>
    </w:p>
    <w:p w14:paraId="265C0020" w14:textId="115599B1" w:rsidR="00E3263D" w:rsidRPr="00E3263D" w:rsidRDefault="00E3263D" w:rsidP="00CE0596">
      <w:pPr>
        <w:tabs>
          <w:tab w:val="left" w:pos="2340"/>
        </w:tabs>
        <w:spacing w:line="276" w:lineRule="auto"/>
        <w:ind w:left="567" w:hanging="283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1.</w:t>
      </w: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ab/>
      </w:r>
      <w:r w:rsidR="008D1F11">
        <w:rPr>
          <w:rFonts w:ascii="Arial Narrow" w:eastAsia="Malgun Gothic" w:hAnsi="Arial Narrow" w:cstheme="minorHAnsi"/>
          <w:sz w:val="20"/>
          <w:szCs w:val="20"/>
          <w:lang w:eastAsia="es-ES"/>
        </w:rPr>
        <w:t>Se sugiere al responsable de mantenimiento de Infraestructura de Locales Escolares 2023, subsanar las dificultades que el mismo propició.</w:t>
      </w:r>
    </w:p>
    <w:p w14:paraId="327D8F70" w14:textId="68243EAB" w:rsidR="00E3263D" w:rsidRDefault="00E3263D" w:rsidP="00CE0596">
      <w:pPr>
        <w:tabs>
          <w:tab w:val="left" w:pos="2340"/>
        </w:tabs>
        <w:spacing w:line="276" w:lineRule="auto"/>
        <w:ind w:left="567" w:hanging="283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2.</w:t>
      </w: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ab/>
        <w:t xml:space="preserve">Informar al área </w:t>
      </w:r>
      <w:r w:rsidR="00E663AE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de gestión </w:t>
      </w:r>
      <w:r w:rsidR="003C506C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Institucional </w:t>
      </w:r>
      <w:r w:rsidR="003C506C"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para</w:t>
      </w:r>
      <w:r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las acciones inmediatas</w:t>
      </w:r>
      <w:r w:rsidR="00014ABA">
        <w:rPr>
          <w:rFonts w:ascii="Arial Narrow" w:eastAsia="Malgun Gothic" w:hAnsi="Arial Narrow" w:cstheme="minorHAnsi"/>
          <w:sz w:val="20"/>
          <w:szCs w:val="20"/>
          <w:lang w:eastAsia="es-ES"/>
        </w:rPr>
        <w:t>.</w:t>
      </w:r>
    </w:p>
    <w:p w14:paraId="15F47DED" w14:textId="143389B8" w:rsidR="00E3263D" w:rsidRPr="00E3263D" w:rsidRDefault="00E3263D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5F8FB673" w14:textId="6F36E873" w:rsidR="00E3263D" w:rsidRPr="00E3263D" w:rsidRDefault="003C506C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                                             </w:t>
      </w:r>
      <w:r w:rsidR="00E3263D"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Es todo cuanto informo en honor a la verdad.</w:t>
      </w:r>
    </w:p>
    <w:p w14:paraId="27575350" w14:textId="77777777" w:rsidR="00E3263D" w:rsidRPr="00E3263D" w:rsidRDefault="00E3263D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3E987572" w14:textId="5327AB2C" w:rsidR="007872C3" w:rsidRDefault="003C506C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  <w:r>
        <w:rPr>
          <w:rFonts w:ascii="Arial Narrow" w:eastAsia="Malgun Gothic" w:hAnsi="Arial Narrow" w:cstheme="minorHAnsi"/>
          <w:sz w:val="20"/>
          <w:szCs w:val="20"/>
          <w:lang w:eastAsia="es-ES"/>
        </w:rPr>
        <w:t xml:space="preserve">                                                                                     </w:t>
      </w:r>
      <w:r w:rsidR="00E3263D" w:rsidRPr="00E3263D">
        <w:rPr>
          <w:rFonts w:ascii="Arial Narrow" w:eastAsia="Malgun Gothic" w:hAnsi="Arial Narrow" w:cstheme="minorHAnsi"/>
          <w:sz w:val="20"/>
          <w:szCs w:val="20"/>
          <w:lang w:eastAsia="es-ES"/>
        </w:rPr>
        <w:t>Atentamente</w:t>
      </w:r>
    </w:p>
    <w:p w14:paraId="79DE79FE" w14:textId="5C0DC1B7" w:rsidR="006730B7" w:rsidRDefault="006730B7" w:rsidP="00E3263D">
      <w:pPr>
        <w:tabs>
          <w:tab w:val="left" w:pos="2340"/>
        </w:tabs>
        <w:spacing w:line="276" w:lineRule="auto"/>
        <w:jc w:val="both"/>
        <w:rPr>
          <w:rFonts w:ascii="Arial Narrow" w:eastAsia="Malgun Gothic" w:hAnsi="Arial Narrow" w:cstheme="minorHAnsi"/>
          <w:sz w:val="20"/>
          <w:szCs w:val="20"/>
          <w:lang w:eastAsia="es-ES"/>
        </w:rPr>
      </w:pPr>
    </w:p>
    <w:p w14:paraId="66FAEE79" w14:textId="06DABFD1" w:rsidR="006730B7" w:rsidRDefault="003C506C" w:rsidP="007872C3">
      <w:pPr>
        <w:tabs>
          <w:tab w:val="left" w:pos="2340"/>
        </w:tabs>
        <w:spacing w:line="276" w:lineRule="auto"/>
        <w:rPr>
          <w:rFonts w:ascii="Arial Narrow" w:eastAsia="Malgun Gothic" w:hAnsi="Arial Narrow" w:cstheme="minorHAnsi"/>
          <w:sz w:val="20"/>
          <w:szCs w:val="20"/>
          <w:lang w:eastAsia="es-ES"/>
        </w:rPr>
      </w:pPr>
      <w:r w:rsidRPr="007872C3">
        <w:rPr>
          <w:rFonts w:ascii="Arial" w:hAnsi="Arial" w:cs="Arial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0288" behindDoc="1" locked="0" layoutInCell="1" allowOverlap="1" wp14:anchorId="59840599" wp14:editId="33A1C350">
            <wp:simplePos x="0" y="0"/>
            <wp:positionH relativeFrom="column">
              <wp:posOffset>2350135</wp:posOffset>
            </wp:positionH>
            <wp:positionV relativeFrom="paragraph">
              <wp:posOffset>113030</wp:posOffset>
            </wp:positionV>
            <wp:extent cx="1857375" cy="81280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3D28C" w14:textId="2CD873AF" w:rsidR="00AC7CD3" w:rsidRDefault="00AC7CD3" w:rsidP="006730B7">
      <w:pPr>
        <w:ind w:left="284"/>
      </w:pPr>
    </w:p>
    <w:p w14:paraId="4E24F12E" w14:textId="652C5F73" w:rsidR="00AC7CD3" w:rsidRDefault="00AC7CD3" w:rsidP="006730B7">
      <w:pPr>
        <w:ind w:left="284"/>
      </w:pPr>
    </w:p>
    <w:p w14:paraId="749051F5" w14:textId="7771C77A" w:rsidR="002E31E3" w:rsidRDefault="003C506C" w:rsidP="006730B7">
      <w:pPr>
        <w:ind w:left="284"/>
      </w:pPr>
      <w:r>
        <w:t xml:space="preserve">                                                       </w:t>
      </w:r>
    </w:p>
    <w:p w14:paraId="5FA50F13" w14:textId="3B700B24" w:rsidR="002E31E3" w:rsidRDefault="002E31E3" w:rsidP="006730B7">
      <w:pPr>
        <w:ind w:left="284"/>
      </w:pPr>
    </w:p>
    <w:p w14:paraId="5A403B78" w14:textId="23124DB9" w:rsidR="002E31E3" w:rsidRDefault="002E31E3" w:rsidP="006730B7">
      <w:pPr>
        <w:ind w:left="284"/>
      </w:pPr>
    </w:p>
    <w:p w14:paraId="5DB8A2CF" w14:textId="2E3DBF70" w:rsidR="002E31E3" w:rsidRDefault="002E31E3" w:rsidP="003B6B48"/>
    <w:p w14:paraId="11E60096" w14:textId="30409C8F" w:rsidR="00A635A3" w:rsidRPr="00A635A3" w:rsidRDefault="00A635A3" w:rsidP="00A635A3"/>
    <w:p w14:paraId="39C2F73C" w14:textId="0793981C" w:rsidR="00A635A3" w:rsidRPr="00A635A3" w:rsidRDefault="00A635A3" w:rsidP="00A635A3"/>
    <w:p w14:paraId="5186E9E9" w14:textId="77777777" w:rsidR="00A635A3" w:rsidRPr="00A635A3" w:rsidRDefault="00A635A3" w:rsidP="00A635A3">
      <w:pPr>
        <w:tabs>
          <w:tab w:val="left" w:pos="3360"/>
        </w:tabs>
      </w:pPr>
    </w:p>
    <w:sectPr w:rsidR="00A635A3" w:rsidRPr="00A635A3" w:rsidSect="00375260">
      <w:headerReference w:type="default" r:id="rId9"/>
      <w:pgSz w:w="12240" w:h="15840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696A" w14:textId="77777777" w:rsidR="00E3186A" w:rsidRDefault="00E3186A" w:rsidP="00180E8C">
      <w:r>
        <w:separator/>
      </w:r>
    </w:p>
  </w:endnote>
  <w:endnote w:type="continuationSeparator" w:id="0">
    <w:p w14:paraId="19544CB1" w14:textId="77777777" w:rsidR="00E3186A" w:rsidRDefault="00E3186A" w:rsidP="001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4EEAD" w14:textId="77777777" w:rsidR="00E3186A" w:rsidRDefault="00E3186A" w:rsidP="00180E8C">
      <w:r>
        <w:separator/>
      </w:r>
    </w:p>
  </w:footnote>
  <w:footnote w:type="continuationSeparator" w:id="0">
    <w:p w14:paraId="1BFEFEA5" w14:textId="77777777" w:rsidR="00E3186A" w:rsidRDefault="00E3186A" w:rsidP="0018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FFF7" w14:textId="77777777" w:rsidR="00180E8C" w:rsidRDefault="00180E8C">
    <w:pPr>
      <w:pStyle w:val="Encabezado"/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5D1F9B07" wp14:editId="208B37B6">
          <wp:simplePos x="0" y="0"/>
          <wp:positionH relativeFrom="page">
            <wp:posOffset>963177</wp:posOffset>
          </wp:positionH>
          <wp:positionV relativeFrom="page">
            <wp:posOffset>161866</wp:posOffset>
          </wp:positionV>
          <wp:extent cx="5398008" cy="618744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8008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459D"/>
    <w:multiLevelType w:val="multilevel"/>
    <w:tmpl w:val="A5AAF1BA"/>
    <w:lvl w:ilvl="0">
      <w:start w:val="1"/>
      <w:numFmt w:val="decimal"/>
      <w:lvlText w:val="%1"/>
      <w:lvlJc w:val="left"/>
      <w:pPr>
        <w:ind w:left="1106" w:hanging="42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6" w:hanging="423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0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3" w:hanging="423"/>
      </w:pPr>
      <w:rPr>
        <w:rFonts w:hint="default"/>
        <w:lang w:val="es-ES" w:eastAsia="en-US" w:bidi="ar-SA"/>
      </w:rPr>
    </w:lvl>
  </w:abstractNum>
  <w:abstractNum w:abstractNumId="1" w15:restartNumberingAfterBreak="0">
    <w:nsid w:val="1A8058A8"/>
    <w:multiLevelType w:val="multilevel"/>
    <w:tmpl w:val="F3709C5E"/>
    <w:lvl w:ilvl="0">
      <w:start w:val="2"/>
      <w:numFmt w:val="decimal"/>
      <w:lvlText w:val="%1"/>
      <w:lvlJc w:val="left"/>
      <w:pPr>
        <w:ind w:left="1106" w:hanging="42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  <w:jc w:val="right"/>
      </w:pPr>
      <w:rPr>
        <w:rFonts w:ascii="Carlito" w:eastAsia="Carlito" w:hAnsi="Carlito" w:cs="Carlito" w:hint="default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0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1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2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2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3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250B5D6F"/>
    <w:multiLevelType w:val="hybridMultilevel"/>
    <w:tmpl w:val="0FE08780"/>
    <w:lvl w:ilvl="0" w:tplc="1006135C">
      <w:start w:val="2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7F4835"/>
    <w:multiLevelType w:val="hybridMultilevel"/>
    <w:tmpl w:val="49FA4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F47"/>
    <w:multiLevelType w:val="multilevel"/>
    <w:tmpl w:val="3806B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696CB4"/>
    <w:multiLevelType w:val="hybridMultilevel"/>
    <w:tmpl w:val="21E6C3DA"/>
    <w:lvl w:ilvl="0" w:tplc="3B74338C">
      <w:start w:val="1"/>
      <w:numFmt w:val="upperRoman"/>
      <w:lvlText w:val="%1."/>
      <w:lvlJc w:val="left"/>
      <w:pPr>
        <w:ind w:left="1106" w:hanging="567"/>
      </w:pPr>
      <w:rPr>
        <w:rFonts w:ascii="Carlito" w:eastAsia="Carlito" w:hAnsi="Carlito" w:cs="Carlito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DCEAB29C">
      <w:numFmt w:val="bullet"/>
      <w:lvlText w:val="•"/>
      <w:lvlJc w:val="left"/>
      <w:pPr>
        <w:ind w:left="2020" w:hanging="567"/>
      </w:pPr>
      <w:rPr>
        <w:rFonts w:hint="default"/>
        <w:lang w:val="es-ES" w:eastAsia="en-US" w:bidi="ar-SA"/>
      </w:rPr>
    </w:lvl>
    <w:lvl w:ilvl="2" w:tplc="AD1442C6">
      <w:numFmt w:val="bullet"/>
      <w:lvlText w:val="•"/>
      <w:lvlJc w:val="left"/>
      <w:pPr>
        <w:ind w:left="2940" w:hanging="567"/>
      </w:pPr>
      <w:rPr>
        <w:rFonts w:hint="default"/>
        <w:lang w:val="es-ES" w:eastAsia="en-US" w:bidi="ar-SA"/>
      </w:rPr>
    </w:lvl>
    <w:lvl w:ilvl="3" w:tplc="38EC0C2E">
      <w:numFmt w:val="bullet"/>
      <w:lvlText w:val="•"/>
      <w:lvlJc w:val="left"/>
      <w:pPr>
        <w:ind w:left="3861" w:hanging="567"/>
      </w:pPr>
      <w:rPr>
        <w:rFonts w:hint="default"/>
        <w:lang w:val="es-ES" w:eastAsia="en-US" w:bidi="ar-SA"/>
      </w:rPr>
    </w:lvl>
    <w:lvl w:ilvl="4" w:tplc="B440901A">
      <w:numFmt w:val="bullet"/>
      <w:lvlText w:val="•"/>
      <w:lvlJc w:val="left"/>
      <w:pPr>
        <w:ind w:left="4781" w:hanging="567"/>
      </w:pPr>
      <w:rPr>
        <w:rFonts w:hint="default"/>
        <w:lang w:val="es-ES" w:eastAsia="en-US" w:bidi="ar-SA"/>
      </w:rPr>
    </w:lvl>
    <w:lvl w:ilvl="5" w:tplc="B894A604">
      <w:numFmt w:val="bullet"/>
      <w:lvlText w:val="•"/>
      <w:lvlJc w:val="left"/>
      <w:pPr>
        <w:ind w:left="5702" w:hanging="567"/>
      </w:pPr>
      <w:rPr>
        <w:rFonts w:hint="default"/>
        <w:lang w:val="es-ES" w:eastAsia="en-US" w:bidi="ar-SA"/>
      </w:rPr>
    </w:lvl>
    <w:lvl w:ilvl="6" w:tplc="89CE3654">
      <w:numFmt w:val="bullet"/>
      <w:lvlText w:val="•"/>
      <w:lvlJc w:val="left"/>
      <w:pPr>
        <w:ind w:left="6622" w:hanging="567"/>
      </w:pPr>
      <w:rPr>
        <w:rFonts w:hint="default"/>
        <w:lang w:val="es-ES" w:eastAsia="en-US" w:bidi="ar-SA"/>
      </w:rPr>
    </w:lvl>
    <w:lvl w:ilvl="7" w:tplc="88CA3EA8">
      <w:numFmt w:val="bullet"/>
      <w:lvlText w:val="•"/>
      <w:lvlJc w:val="left"/>
      <w:pPr>
        <w:ind w:left="7542" w:hanging="567"/>
      </w:pPr>
      <w:rPr>
        <w:rFonts w:hint="default"/>
        <w:lang w:val="es-ES" w:eastAsia="en-US" w:bidi="ar-SA"/>
      </w:rPr>
    </w:lvl>
    <w:lvl w:ilvl="8" w:tplc="240C4070">
      <w:numFmt w:val="bullet"/>
      <w:lvlText w:val="•"/>
      <w:lvlJc w:val="left"/>
      <w:pPr>
        <w:ind w:left="8463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310126A9"/>
    <w:multiLevelType w:val="hybridMultilevel"/>
    <w:tmpl w:val="A1107F08"/>
    <w:lvl w:ilvl="0" w:tplc="8EA009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5282"/>
    <w:multiLevelType w:val="hybridMultilevel"/>
    <w:tmpl w:val="3D5A2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4C68"/>
    <w:multiLevelType w:val="hybridMultilevel"/>
    <w:tmpl w:val="D1C87B30"/>
    <w:lvl w:ilvl="0" w:tplc="2C88E848">
      <w:start w:val="2"/>
      <w:numFmt w:val="decimal"/>
      <w:lvlText w:val="%1."/>
      <w:lvlJc w:val="left"/>
      <w:pPr>
        <w:ind w:left="1146" w:hanging="36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4369E0"/>
    <w:multiLevelType w:val="hybridMultilevel"/>
    <w:tmpl w:val="1BFE66A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377B43"/>
    <w:multiLevelType w:val="hybridMultilevel"/>
    <w:tmpl w:val="F4389A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B79B3"/>
    <w:multiLevelType w:val="hybridMultilevel"/>
    <w:tmpl w:val="1764DF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83424"/>
    <w:multiLevelType w:val="hybridMultilevel"/>
    <w:tmpl w:val="E7E018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E0AAC"/>
    <w:multiLevelType w:val="multilevel"/>
    <w:tmpl w:val="EBEC6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0" w:hanging="2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23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2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2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3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C3"/>
    <w:rsid w:val="00001A82"/>
    <w:rsid w:val="00014ABA"/>
    <w:rsid w:val="0002543B"/>
    <w:rsid w:val="000329E2"/>
    <w:rsid w:val="000542DF"/>
    <w:rsid w:val="00094D07"/>
    <w:rsid w:val="000A1C93"/>
    <w:rsid w:val="000A3543"/>
    <w:rsid w:val="000B68E4"/>
    <w:rsid w:val="000C30BF"/>
    <w:rsid w:val="000C4B6C"/>
    <w:rsid w:val="000C7624"/>
    <w:rsid w:val="000D158C"/>
    <w:rsid w:val="000D7A1A"/>
    <w:rsid w:val="00102732"/>
    <w:rsid w:val="00124F71"/>
    <w:rsid w:val="00142D00"/>
    <w:rsid w:val="00154676"/>
    <w:rsid w:val="00155707"/>
    <w:rsid w:val="00164EDB"/>
    <w:rsid w:val="00167913"/>
    <w:rsid w:val="00180E8C"/>
    <w:rsid w:val="001C0783"/>
    <w:rsid w:val="001C2C57"/>
    <w:rsid w:val="001E053B"/>
    <w:rsid w:val="001E78CA"/>
    <w:rsid w:val="001F0835"/>
    <w:rsid w:val="001F3B44"/>
    <w:rsid w:val="00211D47"/>
    <w:rsid w:val="00267C6E"/>
    <w:rsid w:val="00291D17"/>
    <w:rsid w:val="002A6B2D"/>
    <w:rsid w:val="002A7EB5"/>
    <w:rsid w:val="002B229F"/>
    <w:rsid w:val="002C2286"/>
    <w:rsid w:val="002C7E29"/>
    <w:rsid w:val="002E0C57"/>
    <w:rsid w:val="002E31E3"/>
    <w:rsid w:val="002F4D4E"/>
    <w:rsid w:val="00316CC0"/>
    <w:rsid w:val="003267B1"/>
    <w:rsid w:val="00375260"/>
    <w:rsid w:val="003907BC"/>
    <w:rsid w:val="003964F8"/>
    <w:rsid w:val="003B6B48"/>
    <w:rsid w:val="003C506C"/>
    <w:rsid w:val="003D17DA"/>
    <w:rsid w:val="003E0EF1"/>
    <w:rsid w:val="003E3F1F"/>
    <w:rsid w:val="003E4395"/>
    <w:rsid w:val="003E77DA"/>
    <w:rsid w:val="003F2A46"/>
    <w:rsid w:val="00400546"/>
    <w:rsid w:val="00423D50"/>
    <w:rsid w:val="00425F59"/>
    <w:rsid w:val="004325D1"/>
    <w:rsid w:val="00457B9B"/>
    <w:rsid w:val="0046608B"/>
    <w:rsid w:val="00474471"/>
    <w:rsid w:val="00475C39"/>
    <w:rsid w:val="004C36C6"/>
    <w:rsid w:val="004D6BD0"/>
    <w:rsid w:val="004E1ADE"/>
    <w:rsid w:val="00503713"/>
    <w:rsid w:val="00506BB2"/>
    <w:rsid w:val="00510A36"/>
    <w:rsid w:val="0053438E"/>
    <w:rsid w:val="0055164F"/>
    <w:rsid w:val="0056560C"/>
    <w:rsid w:val="00565F6E"/>
    <w:rsid w:val="005D25BF"/>
    <w:rsid w:val="005D3660"/>
    <w:rsid w:val="005E2DE4"/>
    <w:rsid w:val="00630887"/>
    <w:rsid w:val="00630A14"/>
    <w:rsid w:val="006644A5"/>
    <w:rsid w:val="006730B7"/>
    <w:rsid w:val="00677044"/>
    <w:rsid w:val="0067752D"/>
    <w:rsid w:val="006B38BB"/>
    <w:rsid w:val="006C1A72"/>
    <w:rsid w:val="006C37BC"/>
    <w:rsid w:val="006D001D"/>
    <w:rsid w:val="006D32B5"/>
    <w:rsid w:val="006D67B8"/>
    <w:rsid w:val="006E21F8"/>
    <w:rsid w:val="00725D69"/>
    <w:rsid w:val="00747A11"/>
    <w:rsid w:val="007556F7"/>
    <w:rsid w:val="00782DEC"/>
    <w:rsid w:val="007872C3"/>
    <w:rsid w:val="007B4A48"/>
    <w:rsid w:val="007E23CF"/>
    <w:rsid w:val="007F1E46"/>
    <w:rsid w:val="007F2073"/>
    <w:rsid w:val="00806104"/>
    <w:rsid w:val="00815B08"/>
    <w:rsid w:val="00847863"/>
    <w:rsid w:val="00882393"/>
    <w:rsid w:val="00894230"/>
    <w:rsid w:val="008A734C"/>
    <w:rsid w:val="008C21A5"/>
    <w:rsid w:val="008D1F11"/>
    <w:rsid w:val="008E5112"/>
    <w:rsid w:val="008E5526"/>
    <w:rsid w:val="008F29B4"/>
    <w:rsid w:val="008F521B"/>
    <w:rsid w:val="0090620C"/>
    <w:rsid w:val="00936814"/>
    <w:rsid w:val="00951C72"/>
    <w:rsid w:val="009529E8"/>
    <w:rsid w:val="0096708F"/>
    <w:rsid w:val="009A48ED"/>
    <w:rsid w:val="009A66C4"/>
    <w:rsid w:val="009B7951"/>
    <w:rsid w:val="009C7D9B"/>
    <w:rsid w:val="009D64E6"/>
    <w:rsid w:val="009E3387"/>
    <w:rsid w:val="009F026B"/>
    <w:rsid w:val="009F4959"/>
    <w:rsid w:val="00A03F0D"/>
    <w:rsid w:val="00A13207"/>
    <w:rsid w:val="00A174A1"/>
    <w:rsid w:val="00A55051"/>
    <w:rsid w:val="00A635A3"/>
    <w:rsid w:val="00A81DF9"/>
    <w:rsid w:val="00A84742"/>
    <w:rsid w:val="00A9371C"/>
    <w:rsid w:val="00AB3F89"/>
    <w:rsid w:val="00AC7CD3"/>
    <w:rsid w:val="00AD00EE"/>
    <w:rsid w:val="00AF4640"/>
    <w:rsid w:val="00B048EE"/>
    <w:rsid w:val="00B27B1E"/>
    <w:rsid w:val="00B97338"/>
    <w:rsid w:val="00BB74FA"/>
    <w:rsid w:val="00BD4BB4"/>
    <w:rsid w:val="00C07942"/>
    <w:rsid w:val="00C11658"/>
    <w:rsid w:val="00C1783E"/>
    <w:rsid w:val="00C22F6C"/>
    <w:rsid w:val="00C45EFA"/>
    <w:rsid w:val="00CA43D5"/>
    <w:rsid w:val="00CC7C53"/>
    <w:rsid w:val="00CE0596"/>
    <w:rsid w:val="00CE554F"/>
    <w:rsid w:val="00CF1385"/>
    <w:rsid w:val="00CF6FBF"/>
    <w:rsid w:val="00CF7659"/>
    <w:rsid w:val="00D20E07"/>
    <w:rsid w:val="00D31AB9"/>
    <w:rsid w:val="00D340FE"/>
    <w:rsid w:val="00D34EB6"/>
    <w:rsid w:val="00D42CB7"/>
    <w:rsid w:val="00D553C9"/>
    <w:rsid w:val="00D938A5"/>
    <w:rsid w:val="00D95B5F"/>
    <w:rsid w:val="00DA156E"/>
    <w:rsid w:val="00DA1D93"/>
    <w:rsid w:val="00DA3AAE"/>
    <w:rsid w:val="00DC6690"/>
    <w:rsid w:val="00DE16FC"/>
    <w:rsid w:val="00DE39B3"/>
    <w:rsid w:val="00DF177E"/>
    <w:rsid w:val="00E02A91"/>
    <w:rsid w:val="00E14C29"/>
    <w:rsid w:val="00E3186A"/>
    <w:rsid w:val="00E321CE"/>
    <w:rsid w:val="00E3263D"/>
    <w:rsid w:val="00E564BE"/>
    <w:rsid w:val="00E663AE"/>
    <w:rsid w:val="00E74ABD"/>
    <w:rsid w:val="00E82D4A"/>
    <w:rsid w:val="00E90228"/>
    <w:rsid w:val="00EC010E"/>
    <w:rsid w:val="00F25A02"/>
    <w:rsid w:val="00F61758"/>
    <w:rsid w:val="00F84BE8"/>
    <w:rsid w:val="00FB259D"/>
    <w:rsid w:val="00FC7255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893B"/>
  <w15:chartTrackingRefBased/>
  <w15:docId w15:val="{D5CEBDF3-0B72-46AF-9A80-A2789A5B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2C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rsid w:val="007872C3"/>
    <w:pPr>
      <w:ind w:left="1106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72C3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872C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72C3"/>
    <w:rPr>
      <w:rFonts w:ascii="Carlito" w:eastAsia="Carlito" w:hAnsi="Carlito" w:cs="Carlito"/>
      <w:sz w:val="20"/>
      <w:szCs w:val="20"/>
      <w:lang w:val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SCap1,Lista de nivel 1,Viñeta nivel 1,List Paragraph,List Paragraph2,Cita Pie de Página,titulo"/>
    <w:basedOn w:val="Normal"/>
    <w:link w:val="PrrafodelistaCar"/>
    <w:uiPriority w:val="34"/>
    <w:qFormat/>
    <w:rsid w:val="007872C3"/>
    <w:pPr>
      <w:ind w:left="1106" w:hanging="423"/>
    </w:p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SCap1 Car,Lista de nivel 1 Car,Viñeta nivel 1 Car,titulo Car"/>
    <w:link w:val="Prrafodelista"/>
    <w:uiPriority w:val="34"/>
    <w:qFormat/>
    <w:rsid w:val="007872C3"/>
    <w:rPr>
      <w:rFonts w:ascii="Carlito" w:eastAsia="Carlito" w:hAnsi="Carlito" w:cs="Carli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80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0E8C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0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E8C"/>
    <w:rPr>
      <w:rFonts w:ascii="Carlito" w:eastAsia="Carlito" w:hAnsi="Carlito" w:cs="Carlito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E3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1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1E3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1E3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1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1E3"/>
    <w:rPr>
      <w:rFonts w:ascii="Segoe UI" w:eastAsia="Carlito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D553C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D650-F172-4B66-BED2-0970F479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ADELMA</dc:creator>
  <cp:keywords/>
  <dc:description/>
  <cp:lastModifiedBy>Toshiba</cp:lastModifiedBy>
  <cp:revision>99</cp:revision>
  <dcterms:created xsi:type="dcterms:W3CDTF">2022-04-17T23:02:00Z</dcterms:created>
  <dcterms:modified xsi:type="dcterms:W3CDTF">2023-05-15T23:14:00Z</dcterms:modified>
</cp:coreProperties>
</file>