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  <w:r>
        <w:rPr>
          <w:rFonts w:ascii="Century Gothic" w:hAnsi="Century Gothic" w:cs="Arial"/>
          <w:b/>
          <w:sz w:val="22"/>
          <w:u w:val="single"/>
          <w:lang w:val="pt-BR" w:eastAsia="es-ES"/>
        </w:rPr>
        <w:t>INFORME N° 006</w:t>
      </w:r>
      <w:r>
        <w:rPr>
          <w:rFonts w:ascii="Century Gothic" w:hAnsi="Century Gothic" w:cs="Arial"/>
          <w:b/>
          <w:sz w:val="22"/>
          <w:u w:val="single"/>
          <w:lang w:val="pt-BR" w:eastAsia="es-ES"/>
        </w:rPr>
        <w:t xml:space="preserve"> – 2026/GOB. REG.HVCA/DIRESA-HPT-TN-PDVI</w:t>
      </w:r>
    </w:p>
    <w:p w:rsidR="003967B1" w:rsidRDefault="003967B1" w:rsidP="003967B1">
      <w:pPr>
        <w:tabs>
          <w:tab w:val="left" w:pos="1961"/>
        </w:tabs>
        <w:spacing w:after="0" w:line="240" w:lineRule="auto"/>
        <w:rPr>
          <w:rFonts w:ascii="Century Gothic" w:hAnsi="Century Gothic" w:cs="Arial"/>
          <w:b/>
          <w:sz w:val="22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rPr>
          <w:rFonts w:ascii="Century Gothic" w:hAnsi="Century Gothic" w:cs="Arial"/>
          <w:b/>
          <w:sz w:val="22"/>
          <w:lang w:val="es-PE" w:eastAsia="es-ES"/>
        </w:rPr>
      </w:pPr>
      <w:r>
        <w:rPr>
          <w:rFonts w:ascii="Century Gothic" w:hAnsi="Century Gothic" w:cs="Arial"/>
          <w:b/>
          <w:sz w:val="22"/>
          <w:lang w:val="es-PE" w:eastAsia="es-ES"/>
        </w:rPr>
        <w:t>A</w:t>
      </w:r>
      <w:r>
        <w:rPr>
          <w:rFonts w:ascii="Century Gothic" w:hAnsi="Century Gothic" w:cs="Arial"/>
          <w:b/>
          <w:sz w:val="22"/>
          <w:lang w:val="es-PE" w:eastAsia="es-ES"/>
        </w:rPr>
        <w:tab/>
        <w:t xml:space="preserve">: </w:t>
      </w:r>
      <w:r>
        <w:rPr>
          <w:rFonts w:ascii="Century Gothic" w:hAnsi="Century Gothic" w:cs="Arial"/>
          <w:sz w:val="22"/>
          <w:lang w:val="es-PE" w:eastAsia="es-ES"/>
        </w:rPr>
        <w:t>OBST. CESAR ALEJANDRO VILLANUEVA MEDINA</w:t>
      </w:r>
    </w:p>
    <w:p w:rsidR="003967B1" w:rsidRDefault="003967B1" w:rsidP="003967B1">
      <w:pPr>
        <w:tabs>
          <w:tab w:val="left" w:pos="1961"/>
        </w:tabs>
        <w:spacing w:after="0" w:line="240" w:lineRule="auto"/>
        <w:rPr>
          <w:rFonts w:ascii="Century Gothic" w:hAnsi="Century Gothic" w:cs="Arial"/>
          <w:b/>
          <w:sz w:val="22"/>
          <w:lang w:val="es-PE" w:eastAsia="es-ES"/>
        </w:rPr>
      </w:pPr>
      <w:r>
        <w:rPr>
          <w:rFonts w:ascii="Century Gothic" w:hAnsi="Century Gothic" w:cs="Arial"/>
          <w:b/>
          <w:sz w:val="22"/>
          <w:lang w:val="es-PE" w:eastAsia="es-ES"/>
        </w:rPr>
        <w:tab/>
        <w:t xml:space="preserve">  DIRECTOR DEL HOSPITAL DE PAMPAS </w:t>
      </w:r>
    </w:p>
    <w:p w:rsidR="003967B1" w:rsidRDefault="003967B1" w:rsidP="003967B1">
      <w:pPr>
        <w:tabs>
          <w:tab w:val="left" w:pos="1961"/>
        </w:tabs>
        <w:spacing w:after="0" w:line="240" w:lineRule="auto"/>
        <w:rPr>
          <w:rFonts w:ascii="Century Gothic" w:hAnsi="Century Gothic" w:cs="Arial"/>
          <w:b/>
          <w:sz w:val="22"/>
          <w:lang w:val="es-PE" w:eastAsia="es-ES"/>
        </w:rPr>
      </w:pPr>
      <w:r>
        <w:rPr>
          <w:rFonts w:ascii="Century Gothic" w:hAnsi="Century Gothic" w:cs="Arial"/>
          <w:b/>
          <w:sz w:val="22"/>
          <w:lang w:val="es-PE" w:eastAsia="es-ES"/>
        </w:rPr>
        <w:t>C/ ATENCION        : COORDINADORA DE LA UNIDAD DE TAMIZAJE DE LA UORST</w:t>
      </w:r>
    </w:p>
    <w:p w:rsidR="003967B1" w:rsidRDefault="003967B1" w:rsidP="003967B1">
      <w:pPr>
        <w:tabs>
          <w:tab w:val="left" w:pos="1961"/>
        </w:tabs>
        <w:spacing w:after="0" w:line="240" w:lineRule="auto"/>
        <w:rPr>
          <w:rFonts w:ascii="Century Gothic" w:hAnsi="Century Gothic" w:cs="Arial"/>
          <w:sz w:val="22"/>
          <w:lang w:val="es-PE" w:eastAsia="es-ES"/>
        </w:rPr>
      </w:pPr>
      <w:r>
        <w:rPr>
          <w:rFonts w:ascii="Century Gothic" w:hAnsi="Century Gothic" w:cs="Arial"/>
          <w:b/>
          <w:sz w:val="22"/>
          <w:lang w:val="es-PE" w:eastAsia="es-ES"/>
        </w:rPr>
        <w:t>ASUNTO</w:t>
      </w:r>
      <w:r>
        <w:rPr>
          <w:rFonts w:ascii="Century Gothic" w:hAnsi="Century Gothic" w:cs="Arial"/>
          <w:b/>
          <w:sz w:val="22"/>
          <w:lang w:val="es-PE" w:eastAsia="es-ES"/>
        </w:rPr>
        <w:tab/>
        <w:t xml:space="preserve">: INFORME DE TAMIZAJE </w:t>
      </w:r>
      <w:r>
        <w:rPr>
          <w:rFonts w:ascii="Century Gothic" w:hAnsi="Century Gothic" w:cs="Arial"/>
          <w:b/>
          <w:sz w:val="22"/>
          <w:lang w:val="es-PE" w:eastAsia="es-ES"/>
        </w:rPr>
        <w:t>NEONATAL MES DE MAYO</w:t>
      </w:r>
    </w:p>
    <w:p w:rsidR="003967B1" w:rsidRDefault="003967B1" w:rsidP="003967B1">
      <w:pPr>
        <w:pBdr>
          <w:bottom w:val="single" w:sz="12" w:space="8" w:color="auto"/>
        </w:pBdr>
        <w:tabs>
          <w:tab w:val="left" w:pos="1961"/>
        </w:tabs>
        <w:spacing w:after="0"/>
        <w:rPr>
          <w:rFonts w:ascii="Century Gothic" w:hAnsi="Century Gothic" w:cs="Arial"/>
          <w:sz w:val="22"/>
          <w:lang w:val="es-ES" w:eastAsia="es-ES"/>
        </w:rPr>
      </w:pPr>
      <w:r>
        <w:rPr>
          <w:rFonts w:ascii="Century Gothic" w:hAnsi="Century Gothic" w:cs="Arial"/>
          <w:b/>
          <w:sz w:val="22"/>
          <w:lang w:val="es-PE" w:eastAsia="es-ES"/>
        </w:rPr>
        <w:t>FECHA</w:t>
      </w:r>
      <w:r>
        <w:rPr>
          <w:rFonts w:ascii="Century Gothic" w:hAnsi="Century Gothic" w:cs="Arial"/>
          <w:sz w:val="22"/>
          <w:lang w:val="es-PE" w:eastAsia="es-ES"/>
        </w:rPr>
        <w:tab/>
        <w:t>: Pampas, juni</w:t>
      </w:r>
      <w:r>
        <w:rPr>
          <w:rFonts w:ascii="Century Gothic" w:hAnsi="Century Gothic" w:cs="Arial"/>
          <w:sz w:val="22"/>
          <w:lang w:val="es-PE" w:eastAsia="es-ES"/>
        </w:rPr>
        <w:t>o del 2026</w:t>
      </w:r>
    </w:p>
    <w:p w:rsidR="003967B1" w:rsidRDefault="003967B1" w:rsidP="003967B1">
      <w:pPr>
        <w:tabs>
          <w:tab w:val="left" w:pos="1961"/>
        </w:tabs>
        <w:spacing w:after="0"/>
        <w:rPr>
          <w:rFonts w:ascii="Century Gothic" w:hAnsi="Century Gothic"/>
          <w:sz w:val="22"/>
          <w:lang w:val="es-PE" w:eastAsia="es-ES"/>
        </w:rPr>
      </w:pPr>
    </w:p>
    <w:p w:rsidR="003967B1" w:rsidRDefault="003967B1" w:rsidP="003967B1">
      <w:pPr>
        <w:tabs>
          <w:tab w:val="left" w:pos="1961"/>
        </w:tabs>
        <w:spacing w:after="0"/>
        <w:rPr>
          <w:rFonts w:ascii="Century Gothic" w:hAnsi="Century Gothic"/>
          <w:sz w:val="22"/>
          <w:lang w:val="es-ES" w:eastAsia="es-ES"/>
        </w:rPr>
      </w:pPr>
      <w:r>
        <w:rPr>
          <w:rFonts w:ascii="Century Gothic" w:hAnsi="Century Gothic"/>
          <w:sz w:val="22"/>
          <w:lang w:val="es-ES" w:eastAsia="es-ES"/>
        </w:rPr>
        <w:t xml:space="preserve">                                    Es grato dirigirme a usted para saludarlo cordialmente a nombre del área de tamizaje neonatal y en especial del mío y a la vez informarle sobre las actividades corresp</w:t>
      </w:r>
      <w:r>
        <w:rPr>
          <w:rFonts w:ascii="Century Gothic" w:hAnsi="Century Gothic"/>
          <w:sz w:val="22"/>
          <w:lang w:val="es-ES" w:eastAsia="es-ES"/>
        </w:rPr>
        <w:t>ondientes al mes de MAYO</w:t>
      </w:r>
      <w:r>
        <w:rPr>
          <w:rFonts w:ascii="Century Gothic" w:hAnsi="Century Gothic"/>
          <w:sz w:val="22"/>
          <w:lang w:val="es-ES" w:eastAsia="es-ES"/>
        </w:rPr>
        <w:t xml:space="preserve"> del 2026, que detallo a continuación:</w:t>
      </w:r>
    </w:p>
    <w:p w:rsidR="003967B1" w:rsidRDefault="003967B1" w:rsidP="003967B1">
      <w:pPr>
        <w:tabs>
          <w:tab w:val="left" w:pos="1961"/>
        </w:tabs>
        <w:spacing w:after="0"/>
        <w:rPr>
          <w:rFonts w:ascii="Century Gothic" w:hAnsi="Century Gothic"/>
          <w:sz w:val="22"/>
          <w:lang w:val="es-ES" w:eastAsia="es-ES"/>
        </w:rPr>
      </w:pPr>
    </w:p>
    <w:p w:rsidR="003967B1" w:rsidRDefault="003967B1" w:rsidP="003967B1">
      <w:pPr>
        <w:pStyle w:val="Prrafodelista"/>
        <w:numPr>
          <w:ilvl w:val="0"/>
          <w:numId w:val="1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>
        <w:rPr>
          <w:rFonts w:ascii="Century Gothic" w:hAnsi="Century Gothic"/>
          <w:b/>
          <w:lang w:val="es-ES" w:eastAsia="es-ES"/>
        </w:rPr>
        <w:t>Cuadro total de recién nacidos que cuentan con tamizaje neonatal (metabólicos) para hipotiroidismo, hiperplasia suprarrenal congénita, fenilcetonuria, fibrosis quística antes del mes de vida.</w:t>
      </w:r>
    </w:p>
    <w:p w:rsidR="003967B1" w:rsidRDefault="003967B1" w:rsidP="003967B1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tbl>
      <w:tblPr>
        <w:tblStyle w:val="Tablaconcuadrcula"/>
        <w:tblW w:w="8994" w:type="dxa"/>
        <w:tblInd w:w="-5" w:type="dxa"/>
        <w:tblLook w:val="04A0" w:firstRow="1" w:lastRow="0" w:firstColumn="1" w:lastColumn="0" w:noHBand="0" w:noVBand="1"/>
      </w:tblPr>
      <w:tblGrid>
        <w:gridCol w:w="604"/>
        <w:gridCol w:w="952"/>
        <w:gridCol w:w="674"/>
        <w:gridCol w:w="1263"/>
        <w:gridCol w:w="1045"/>
        <w:gridCol w:w="991"/>
        <w:gridCol w:w="1256"/>
        <w:gridCol w:w="1164"/>
        <w:gridCol w:w="1045"/>
      </w:tblGrid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-84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M               MES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N° TOTAL DE RECIEN NACIDOS EN EL HPT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N° TOTAL DE RN CON CNV O DNI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N° TOTAL DE RN REGISTRADOS EN EL HIS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N° TOTAL DE RN CON TAMIZAJE NEONATAL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N° TOTAL DE MUESTRAS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N° TOTAL DE MUESTRAS RECHAZADAS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N° TOTAL CON RESULTADOS ANORMALS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N° TOTAL DE RN CON TAMIZAJE NEONATAL PENDIENTE DEL MES ANTERIRO</w:t>
            </w:r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ENE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38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7</w:t>
            </w:r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FEB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39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</w:t>
            </w:r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MAR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</w:t>
            </w:r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ABR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</w:t>
            </w:r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MAY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90C37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3</w:t>
            </w:r>
            <w:bookmarkStart w:id="0" w:name="_GoBack"/>
            <w:bookmarkEnd w:id="0"/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JUN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JUL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AGO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val="es-ES" w:eastAsia="es-E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val="es-ES" w:eastAsia="es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val="es-ES" w:eastAsia="es-E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SET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val="es-ES" w:eastAsia="es-E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val="es-ES" w:eastAsia="es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color w:val="000000" w:themeColor="text1"/>
                <w:sz w:val="16"/>
                <w:lang w:val="es-ES" w:eastAsia="es-E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</w:tbl>
    <w:p w:rsidR="003967B1" w:rsidRDefault="003967B1" w:rsidP="003967B1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3967B1" w:rsidRDefault="003967B1" w:rsidP="003967B1">
      <w:pPr>
        <w:pStyle w:val="Prrafodelista"/>
        <w:numPr>
          <w:ilvl w:val="0"/>
          <w:numId w:val="1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>
        <w:rPr>
          <w:rFonts w:ascii="Century Gothic" w:hAnsi="Century Gothic"/>
          <w:b/>
          <w:lang w:val="es-ES" w:eastAsia="es-ES"/>
        </w:rPr>
        <w:t>Inventario de insumos, materiales y requerimiento</w:t>
      </w:r>
    </w:p>
    <w:tbl>
      <w:tblPr>
        <w:tblStyle w:val="Tablaconcuadrcula"/>
        <w:tblW w:w="8813" w:type="dxa"/>
        <w:tblInd w:w="-5" w:type="dxa"/>
        <w:tblLook w:val="04A0" w:firstRow="1" w:lastRow="0" w:firstColumn="1" w:lastColumn="0" w:noHBand="0" w:noVBand="1"/>
      </w:tblPr>
      <w:tblGrid>
        <w:gridCol w:w="709"/>
        <w:gridCol w:w="1559"/>
        <w:gridCol w:w="1417"/>
        <w:gridCol w:w="1276"/>
        <w:gridCol w:w="1276"/>
        <w:gridCol w:w="1134"/>
        <w:gridCol w:w="1442"/>
      </w:tblGrid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-84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M              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SALDO ANTERIOR DE TARJETAS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INGRESO DE TARJETAS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SALIDA DE TARJETAS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TARJETAS FALLADAS EN EL 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SALDO ACTUAL DE TARJETAS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REQUERIMIENTO DE TARJETAS</w:t>
            </w: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FEB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MAR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ABR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MAY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50</w:t>
            </w: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JUN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JUL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OCT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NOV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  <w:tr w:rsidR="003967B1" w:rsidTr="003967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DIC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</w:p>
        </w:tc>
      </w:tr>
    </w:tbl>
    <w:p w:rsidR="003967B1" w:rsidRDefault="003967B1" w:rsidP="003967B1">
      <w:pPr>
        <w:pStyle w:val="Prrafodelista"/>
        <w:tabs>
          <w:tab w:val="left" w:pos="1961"/>
        </w:tabs>
        <w:spacing w:after="0"/>
        <w:rPr>
          <w:rFonts w:ascii="Arial" w:hAnsi="Arial" w:cs="Arial"/>
          <w:b/>
          <w:bCs/>
          <w:sz w:val="16"/>
          <w:szCs w:val="20"/>
          <w:shd w:val="clear" w:color="auto" w:fill="99CCFF"/>
        </w:rPr>
      </w:pPr>
    </w:p>
    <w:p w:rsidR="003967B1" w:rsidRDefault="00CA1884" w:rsidP="003967B1">
      <w:pPr>
        <w:pStyle w:val="Prrafodelista"/>
        <w:tabs>
          <w:tab w:val="left" w:pos="1961"/>
        </w:tabs>
        <w:spacing w:after="0"/>
        <w:rPr>
          <w:rFonts w:ascii="Arial" w:hAnsi="Arial" w:cs="Arial"/>
          <w:b/>
          <w:bCs/>
          <w:sz w:val="16"/>
          <w:szCs w:val="20"/>
          <w:shd w:val="clear" w:color="auto" w:fill="99CCFF"/>
        </w:rPr>
      </w:pPr>
      <w:r>
        <w:rPr>
          <w:rFonts w:ascii="Arial" w:hAnsi="Arial" w:cs="Arial"/>
          <w:b/>
          <w:bCs/>
          <w:sz w:val="16"/>
          <w:szCs w:val="20"/>
          <w:shd w:val="clear" w:color="auto" w:fill="99CCFF"/>
        </w:rPr>
        <w:t>Reg.Doc.</w:t>
      </w:r>
      <w:r w:rsidR="003967B1">
        <w:rPr>
          <w:rFonts w:ascii="Arial" w:hAnsi="Arial" w:cs="Arial"/>
          <w:b/>
          <w:bCs/>
          <w:sz w:val="16"/>
          <w:szCs w:val="20"/>
        </w:rPr>
        <w:br/>
      </w:r>
      <w:r>
        <w:rPr>
          <w:rFonts w:ascii="Arial" w:hAnsi="Arial" w:cs="Arial"/>
          <w:b/>
          <w:bCs/>
          <w:sz w:val="16"/>
          <w:szCs w:val="20"/>
          <w:shd w:val="clear" w:color="auto" w:fill="99CCFF"/>
        </w:rPr>
        <w:t xml:space="preserve">Reg. </w:t>
      </w:r>
      <w:proofErr w:type="spellStart"/>
      <w:r>
        <w:rPr>
          <w:rFonts w:ascii="Arial" w:hAnsi="Arial" w:cs="Arial"/>
          <w:b/>
          <w:bCs/>
          <w:sz w:val="16"/>
          <w:szCs w:val="20"/>
          <w:shd w:val="clear" w:color="auto" w:fill="99CCFF"/>
        </w:rPr>
        <w:t>Exp</w:t>
      </w:r>
      <w:proofErr w:type="spellEnd"/>
      <w:r>
        <w:rPr>
          <w:rFonts w:ascii="Arial" w:hAnsi="Arial" w:cs="Arial"/>
          <w:b/>
          <w:bCs/>
          <w:sz w:val="16"/>
          <w:szCs w:val="20"/>
          <w:shd w:val="clear" w:color="auto" w:fill="99CCFF"/>
        </w:rPr>
        <w:t>.</w:t>
      </w:r>
    </w:p>
    <w:p w:rsidR="003967B1" w:rsidRDefault="003967B1" w:rsidP="003967B1">
      <w:pPr>
        <w:pStyle w:val="Prrafodelista"/>
        <w:tabs>
          <w:tab w:val="left" w:pos="1961"/>
        </w:tabs>
        <w:spacing w:after="0"/>
        <w:rPr>
          <w:rFonts w:ascii="Century Gothic" w:hAnsi="Century Gothic"/>
          <w:sz w:val="14"/>
          <w:lang w:val="es-ES" w:eastAsia="es-ES"/>
        </w:rPr>
      </w:pPr>
    </w:p>
    <w:p w:rsidR="003967B1" w:rsidRDefault="003967B1" w:rsidP="003967B1">
      <w:pPr>
        <w:pStyle w:val="Prrafodelista"/>
        <w:numPr>
          <w:ilvl w:val="0"/>
          <w:numId w:val="1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>
        <w:rPr>
          <w:rFonts w:ascii="Century Gothic" w:hAnsi="Century Gothic"/>
          <w:b/>
          <w:lang w:val="es-ES" w:eastAsia="es-ES"/>
        </w:rPr>
        <w:t>Lista de recién nacidos tamizados en el Hospital de Pampas.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150"/>
        <w:gridCol w:w="1120"/>
        <w:gridCol w:w="2781"/>
        <w:gridCol w:w="1167"/>
        <w:gridCol w:w="1559"/>
        <w:gridCol w:w="1030"/>
      </w:tblGrid>
      <w:tr w:rsidR="00CA1884" w:rsidRPr="00CA1884" w:rsidTr="00CA1884">
        <w:trPr>
          <w:trHeight w:val="2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FECHANAC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NUMDOC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PACIENTE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FECHA DE TAMIZAJE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PROCEDENCIA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MUESTRA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29/04/2026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94632244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DE LA CRUZ SULLCA KATIA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01/05/2026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CBBA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29/04/2026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94632326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ROJAS BERNA LIAM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01/05/2026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DANIEL 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30/04/2026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94632818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SANCHEZ MITMA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02/05/2026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PAMAS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01/05/2026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94634563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MINAYA REYES ARISBETH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03/05/2026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HBBA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03/05/2026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94635961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GALINDO PEREZ NAYARA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05/05/2026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DANIEL 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03/05/2026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94636547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CLEMENTE TAYPE INSU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05/05/2026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ACOSTAMBO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03/05/2026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94637640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GAMARRA GARCIA AUSTIN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05/05/2026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ROBLE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04/05/2026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94637124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ICHPAS VILA LUZ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06/05/2026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ACOSTAMBO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05/05/2026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94638571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ASTO CANCHANYA DYLAN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07/05/2026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AHUAYCHA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05/05/2026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94638892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TRISTAN MALLMA CELESTE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07/05/2026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SAN PEDRO DE CORIS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07/05/2026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94641106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ÑAHUI ESCOBAR KARIN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09/05/2026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QUICHUAS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08/05/2026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94642042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RAMOS TORRES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10/05/2026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PAMAS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09/05/2026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94643474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SEDANO FLORES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12/05/2026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QUICHUAS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08/05/2026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94643316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PEREZ PIZARRO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11/05/2026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SALCABAMBA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09/05/2026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94643843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SAYURI DAVILA ZOE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11/05/2026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RANRA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10/05/2026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94644723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PACHECO YANCE AITANA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12/05/2026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PBBA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10/05/2026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94645108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LOPEZ HERRERA GAEL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12/05/2026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PAMAS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10/05/2026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94644628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CAMASCA RAMOS ARLET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12/05/2026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QUICHUAS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11/05/2026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94645420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LIMA QUISPE ZIAM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13/05/2026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PAMPAS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14/05/2026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94648934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QUISPE GAMBOA ERICK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16/05/2026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QUICHUAS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14/05/2026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94649244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RAMOS ZAMORA DARIEL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16/05/2026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ACRAQUIA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14/05/2026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94649348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PIHUE MEZA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16/05/2026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CBBA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15/05/2026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94649770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ARANGO LLALLE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17/05/2026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QUICHUAS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15/05/2026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94651288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MELCHOR SULLCA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17/05/2026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PAZOS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19/05/2026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94655104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YARANGA SAICO IBRAHIM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21/05/2026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ANDAYMARCA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17/05/2026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94652557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BENDEZU PAUCAR LEONARDO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22/05/2026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PAMPAS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21/05/2026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94657014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FELIX CHAMORRO EITHAN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23/05/2026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PAMPAS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21/05/2026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94657217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CABEZAS CONDORI CRISTEL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23/05/2026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AYACUCHO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21/05/2026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94658423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MONTAÑEZ PALOMINO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23/05/2026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PAMPAS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21/05/2026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94657785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VILLANUEVA MERINO GAEL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23/05/2026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D.H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22/05/2026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94657894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CRISPIN ACEVEDO SHARYS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24/05/2026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D.H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22/05/2026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94658434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SALVATIERRA ARIAS MAYTE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24/05/2026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QUICHUAS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24/05/2026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94660793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MENDES FERNANDEZ YOSELIN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26/05/2026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CBBA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24/05/2026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94660830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ZAMUDIO RODRIGUEZ MARK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26/05/2026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SALCAHUASI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26/05/2026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94662200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DE LA CRUZ CABEZAS YASLY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28/05/2026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D.H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26/05/2026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94663674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ÑAHUI HUAMAN GAEL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28/05/2026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QUICHUAS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27/05/2026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94664058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LOAYZA ZUASNABAR MARIANA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30/05/2026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PAMPAS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28/05/2026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94664744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FERNANDEZ QUINCHO ADRIEL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30/05/2026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QUICHUAS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28/05/2026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94665043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MARTINEZ HUANAY EITHAN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30/05/2026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PALTARUMI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  <w:tr w:rsidR="00CA1884" w:rsidRPr="00CA1884" w:rsidTr="00CA1884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29/05/2026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94666695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ROBERTO PUENTE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01/06/2026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sz w:val="18"/>
                <w:szCs w:val="18"/>
                <w:lang w:val="es-PE" w:eastAsia="es-PE"/>
              </w:rPr>
              <w:t>SALCAHUASI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1884" w:rsidRPr="00CA1884" w:rsidRDefault="00CA1884" w:rsidP="00CA1884">
            <w:pPr>
              <w:widowControl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CA1884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</w:tr>
    </w:tbl>
    <w:p w:rsidR="00CA1884" w:rsidRDefault="00CA1884" w:rsidP="00CA1884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CA1884" w:rsidRDefault="00CA1884" w:rsidP="00CA1884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CA1884" w:rsidRDefault="00CA1884" w:rsidP="00CA1884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3967B1" w:rsidRDefault="003967B1" w:rsidP="003967B1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3967B1" w:rsidRDefault="003967B1" w:rsidP="003967B1">
      <w:pPr>
        <w:pStyle w:val="Prrafodelista"/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</w:p>
    <w:p w:rsidR="003967B1" w:rsidRDefault="003967B1" w:rsidP="003967B1">
      <w:pPr>
        <w:pStyle w:val="Prrafodelista"/>
        <w:numPr>
          <w:ilvl w:val="0"/>
          <w:numId w:val="1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>
        <w:rPr>
          <w:rFonts w:ascii="Century Gothic" w:hAnsi="Century Gothic"/>
          <w:b/>
          <w:lang w:val="es-ES" w:eastAsia="es-ES"/>
        </w:rPr>
        <w:t>de caso confirmado del Hospital de Pampas.</w:t>
      </w:r>
    </w:p>
    <w:tbl>
      <w:tblPr>
        <w:tblStyle w:val="Tablaconcuadrcula"/>
        <w:tblW w:w="8998" w:type="dxa"/>
        <w:tblInd w:w="-5" w:type="dxa"/>
        <w:tblLook w:val="04A0" w:firstRow="1" w:lastRow="0" w:firstColumn="1" w:lastColumn="0" w:noHBand="0" w:noVBand="1"/>
      </w:tblPr>
      <w:tblGrid>
        <w:gridCol w:w="1134"/>
        <w:gridCol w:w="2694"/>
        <w:gridCol w:w="1843"/>
        <w:gridCol w:w="1984"/>
        <w:gridCol w:w="1343"/>
      </w:tblGrid>
      <w:tr w:rsidR="003967B1" w:rsidTr="003967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-840"/>
              <w:jc w:val="center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M               DNI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PACIENTE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EDAD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DIAGNOSTICO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PROCEDENCIA</w:t>
            </w:r>
          </w:p>
        </w:tc>
      </w:tr>
      <w:tr w:rsidR="003967B1" w:rsidTr="003967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92965643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DEL CASTLLO JAUREGUI FARID PAOLO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CA1884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3 AÑOS 10</w:t>
            </w:r>
            <w:r w:rsidR="003967B1">
              <w:rPr>
                <w:rFonts w:ascii="Century Gothic" w:hAnsi="Century Gothic"/>
                <w:sz w:val="16"/>
                <w:lang w:val="es-ES" w:eastAsia="es-ES"/>
              </w:rPr>
              <w:t xml:space="preserve"> mes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Hipotiroidismo congénito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Pampas</w:t>
            </w:r>
          </w:p>
        </w:tc>
      </w:tr>
      <w:tr w:rsidR="003967B1" w:rsidTr="003967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rPr>
                <w:rFonts w:ascii="Century Gothic" w:hAnsi="Century Gothic"/>
                <w:b/>
                <w:sz w:val="16"/>
                <w:lang w:val="es-ES" w:eastAsia="es-ES"/>
              </w:rPr>
            </w:pPr>
            <w:r>
              <w:rPr>
                <w:rFonts w:ascii="Century Gothic" w:hAnsi="Century Gothic"/>
                <w:b/>
                <w:sz w:val="16"/>
                <w:lang w:val="es-ES" w:eastAsia="es-ES"/>
              </w:rPr>
              <w:t>92327337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LOPEZ ROJAS XANNA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5 años</w:t>
            </w:r>
            <w:r w:rsidR="004B176C">
              <w:rPr>
                <w:rFonts w:ascii="Century Gothic" w:hAnsi="Century Gothic"/>
                <w:sz w:val="16"/>
                <w:lang w:val="es-ES" w:eastAsia="es-ES"/>
              </w:rPr>
              <w:t xml:space="preserve"> 1mes</w:t>
            </w:r>
            <w:r>
              <w:rPr>
                <w:rFonts w:ascii="Century Gothic" w:hAnsi="Century Gothic"/>
                <w:sz w:val="16"/>
                <w:lang w:val="es-ES" w:eastAsia="es-E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Hipotiroidismo congénito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B1" w:rsidRDefault="003967B1">
            <w:pPr>
              <w:pStyle w:val="Prrafodelista"/>
              <w:tabs>
                <w:tab w:val="left" w:pos="1961"/>
              </w:tabs>
              <w:spacing w:after="0"/>
              <w:ind w:left="0"/>
              <w:jc w:val="center"/>
              <w:rPr>
                <w:rFonts w:ascii="Century Gothic" w:hAnsi="Century Gothic"/>
                <w:sz w:val="16"/>
                <w:lang w:val="es-ES" w:eastAsia="es-ES"/>
              </w:rPr>
            </w:pPr>
            <w:r>
              <w:rPr>
                <w:rFonts w:ascii="Century Gothic" w:hAnsi="Century Gothic"/>
                <w:sz w:val="16"/>
                <w:lang w:val="es-ES" w:eastAsia="es-ES"/>
              </w:rPr>
              <w:t>Pampas</w:t>
            </w:r>
          </w:p>
        </w:tc>
      </w:tr>
    </w:tbl>
    <w:p w:rsidR="003967B1" w:rsidRDefault="003967B1" w:rsidP="003967B1">
      <w:pPr>
        <w:pStyle w:val="Prrafodelista"/>
        <w:tabs>
          <w:tab w:val="left" w:pos="1961"/>
        </w:tabs>
        <w:spacing w:after="0"/>
        <w:rPr>
          <w:rFonts w:ascii="Century Gothic" w:hAnsi="Century Gothic"/>
          <w:lang w:val="es-ES" w:eastAsia="es-ES"/>
        </w:rPr>
      </w:pPr>
    </w:p>
    <w:p w:rsidR="003967B1" w:rsidRDefault="003967B1" w:rsidP="003967B1">
      <w:pPr>
        <w:pStyle w:val="Prrafodelista"/>
        <w:numPr>
          <w:ilvl w:val="0"/>
          <w:numId w:val="2"/>
        </w:numPr>
        <w:tabs>
          <w:tab w:val="left" w:pos="1961"/>
        </w:tabs>
        <w:spacing w:after="0"/>
        <w:rPr>
          <w:rFonts w:ascii="Century Gothic" w:hAnsi="Century Gothic"/>
          <w:sz w:val="16"/>
          <w:lang w:val="es-MX" w:eastAsia="es-ES"/>
        </w:rPr>
      </w:pPr>
      <w:r>
        <w:rPr>
          <w:rFonts w:ascii="Century Gothic" w:hAnsi="Century Gothic"/>
          <w:lang w:val="es-ES" w:eastAsia="es-ES"/>
        </w:rPr>
        <w:t>Paciente</w:t>
      </w:r>
      <w:r>
        <w:rPr>
          <w:rFonts w:ascii="Century Gothic" w:hAnsi="Century Gothic"/>
          <w:b/>
          <w:lang w:val="es-ES" w:eastAsia="es-ES"/>
        </w:rPr>
        <w:t xml:space="preserve"> </w:t>
      </w:r>
      <w:r>
        <w:rPr>
          <w:rFonts w:ascii="Century Gothic" w:hAnsi="Century Gothic"/>
          <w:b/>
          <w:lang w:val="es-MX" w:eastAsia="es-ES"/>
        </w:rPr>
        <w:t xml:space="preserve">DEL CASTLLO JAUREGUI FARID PAOLO, </w:t>
      </w:r>
      <w:r>
        <w:rPr>
          <w:rFonts w:ascii="Century Gothic" w:hAnsi="Century Gothic"/>
          <w:lang w:val="es-MX" w:eastAsia="es-ES"/>
        </w:rPr>
        <w:t xml:space="preserve">con hipotiroidismo congénito se modifica tratamiento de </w:t>
      </w:r>
      <w:proofErr w:type="spellStart"/>
      <w:r>
        <w:rPr>
          <w:rFonts w:ascii="Century Gothic" w:hAnsi="Century Gothic"/>
          <w:lang w:val="es-MX" w:eastAsia="es-ES"/>
        </w:rPr>
        <w:t>Levotiroxina</w:t>
      </w:r>
      <w:proofErr w:type="spellEnd"/>
      <w:r>
        <w:rPr>
          <w:rFonts w:ascii="Century Gothic" w:hAnsi="Century Gothic"/>
          <w:lang w:val="es-MX" w:eastAsia="es-ES"/>
        </w:rPr>
        <w:t xml:space="preserve"> 50 </w:t>
      </w:r>
      <w:proofErr w:type="spellStart"/>
      <w:r>
        <w:rPr>
          <w:rFonts w:ascii="Century Gothic" w:hAnsi="Century Gothic"/>
          <w:lang w:val="es-MX" w:eastAsia="es-ES"/>
        </w:rPr>
        <w:t>mgc</w:t>
      </w:r>
      <w:proofErr w:type="spellEnd"/>
      <w:r>
        <w:rPr>
          <w:rFonts w:ascii="Century Gothic" w:hAnsi="Century Gothic"/>
          <w:lang w:val="es-MX" w:eastAsia="es-ES"/>
        </w:rPr>
        <w:t xml:space="preserve"> de lunes a viernes y 75 </w:t>
      </w:r>
      <w:proofErr w:type="spellStart"/>
      <w:r>
        <w:rPr>
          <w:rFonts w:ascii="Century Gothic" w:hAnsi="Century Gothic"/>
          <w:lang w:val="es-MX" w:eastAsia="es-ES"/>
        </w:rPr>
        <w:t>mgc</w:t>
      </w:r>
      <w:proofErr w:type="spellEnd"/>
      <w:r>
        <w:rPr>
          <w:rFonts w:ascii="Century Gothic" w:hAnsi="Century Gothic"/>
          <w:lang w:val="es-MX" w:eastAsia="es-ES"/>
        </w:rPr>
        <w:t xml:space="preserve"> sábado y domingo. Se realiza </w:t>
      </w:r>
      <w:proofErr w:type="spellStart"/>
      <w:r>
        <w:rPr>
          <w:rFonts w:ascii="Century Gothic" w:hAnsi="Century Gothic"/>
          <w:lang w:val="es-MX" w:eastAsia="es-ES"/>
        </w:rPr>
        <w:t>teleconsulta</w:t>
      </w:r>
      <w:proofErr w:type="spellEnd"/>
      <w:r>
        <w:rPr>
          <w:rFonts w:ascii="Century Gothic" w:hAnsi="Century Gothic"/>
          <w:lang w:val="es-MX" w:eastAsia="es-ES"/>
        </w:rPr>
        <w:t xml:space="preserve"> con el </w:t>
      </w:r>
      <w:r>
        <w:rPr>
          <w:rFonts w:ascii="Century Gothic" w:hAnsi="Century Gothic"/>
          <w:b/>
          <w:lang w:val="es-MX" w:eastAsia="es-ES"/>
        </w:rPr>
        <w:t xml:space="preserve">Hospital San </w:t>
      </w:r>
      <w:proofErr w:type="spellStart"/>
      <w:r>
        <w:rPr>
          <w:rFonts w:ascii="Century Gothic" w:hAnsi="Century Gothic"/>
          <w:b/>
          <w:lang w:val="es-MX" w:eastAsia="es-ES"/>
        </w:rPr>
        <w:t>Bartolome</w:t>
      </w:r>
      <w:proofErr w:type="spellEnd"/>
      <w:r>
        <w:rPr>
          <w:rFonts w:ascii="Century Gothic" w:hAnsi="Century Gothic"/>
          <w:lang w:val="es-MX" w:eastAsia="es-ES"/>
        </w:rPr>
        <w:t xml:space="preserve"> para seguimiento del niño.</w:t>
      </w:r>
    </w:p>
    <w:p w:rsidR="003967B1" w:rsidRDefault="003967B1" w:rsidP="003967B1">
      <w:pPr>
        <w:pStyle w:val="Prrafodelista"/>
        <w:tabs>
          <w:tab w:val="left" w:pos="1961"/>
        </w:tabs>
        <w:spacing w:after="0"/>
        <w:ind w:left="1440"/>
        <w:rPr>
          <w:rFonts w:ascii="Century Gothic" w:hAnsi="Century Gothic"/>
          <w:sz w:val="16"/>
          <w:lang w:val="es-MX" w:eastAsia="es-ES"/>
        </w:rPr>
      </w:pPr>
      <w:r>
        <w:rPr>
          <w:rFonts w:ascii="Century Gothic" w:hAnsi="Century Gothic"/>
          <w:sz w:val="16"/>
          <w:lang w:val="es-MX" w:eastAsia="es-ES"/>
        </w:rPr>
        <w:t xml:space="preserve"> </w:t>
      </w:r>
    </w:p>
    <w:p w:rsidR="003967B1" w:rsidRDefault="003967B1" w:rsidP="003967B1">
      <w:pPr>
        <w:pStyle w:val="Prrafodelista"/>
        <w:numPr>
          <w:ilvl w:val="0"/>
          <w:numId w:val="2"/>
        </w:numPr>
        <w:tabs>
          <w:tab w:val="left" w:pos="1961"/>
        </w:tabs>
        <w:spacing w:after="0"/>
        <w:rPr>
          <w:rFonts w:ascii="Century Gothic" w:hAnsi="Century Gothic"/>
          <w:b/>
          <w:lang w:val="es-ES" w:eastAsia="es-ES"/>
        </w:rPr>
      </w:pPr>
      <w:r>
        <w:rPr>
          <w:rFonts w:ascii="Century Gothic" w:hAnsi="Century Gothic"/>
          <w:lang w:val="es-ES" w:eastAsia="es-ES"/>
        </w:rPr>
        <w:t>Paciente</w:t>
      </w:r>
      <w:r>
        <w:rPr>
          <w:rFonts w:ascii="Century Gothic" w:hAnsi="Century Gothic"/>
          <w:b/>
          <w:lang w:val="es-ES" w:eastAsia="es-ES"/>
        </w:rPr>
        <w:t xml:space="preserve"> </w:t>
      </w:r>
      <w:r>
        <w:rPr>
          <w:rFonts w:ascii="Century Gothic" w:hAnsi="Century Gothic"/>
          <w:b/>
          <w:lang w:val="es-MX" w:eastAsia="es-ES"/>
        </w:rPr>
        <w:t xml:space="preserve">LOPEZ ROJAS XANNA, </w:t>
      </w:r>
      <w:r>
        <w:rPr>
          <w:rFonts w:ascii="Century Gothic" w:hAnsi="Century Gothic"/>
          <w:lang w:val="es-MX" w:eastAsia="es-ES"/>
        </w:rPr>
        <w:t xml:space="preserve">con hipotiroidismo congénito </w:t>
      </w:r>
      <w:proofErr w:type="gramStart"/>
      <w:r>
        <w:rPr>
          <w:rFonts w:ascii="Century Gothic" w:hAnsi="Century Gothic"/>
          <w:lang w:val="es-MX" w:eastAsia="es-ES"/>
        </w:rPr>
        <w:t>continua</w:t>
      </w:r>
      <w:proofErr w:type="gramEnd"/>
      <w:r>
        <w:rPr>
          <w:rFonts w:ascii="Century Gothic" w:hAnsi="Century Gothic"/>
          <w:lang w:val="es-MX" w:eastAsia="es-ES"/>
        </w:rPr>
        <w:t xml:space="preserve"> con tratamiento de </w:t>
      </w:r>
      <w:proofErr w:type="spellStart"/>
      <w:r>
        <w:rPr>
          <w:rFonts w:ascii="Century Gothic" w:hAnsi="Century Gothic"/>
          <w:lang w:val="es-MX" w:eastAsia="es-ES"/>
        </w:rPr>
        <w:t>levotiroxina</w:t>
      </w:r>
      <w:proofErr w:type="spellEnd"/>
      <w:r>
        <w:rPr>
          <w:rFonts w:ascii="Century Gothic" w:hAnsi="Century Gothic"/>
          <w:lang w:val="es-MX" w:eastAsia="es-ES"/>
        </w:rPr>
        <w:t xml:space="preserve"> 75 </w:t>
      </w:r>
      <w:proofErr w:type="spellStart"/>
      <w:r>
        <w:rPr>
          <w:rFonts w:ascii="Century Gothic" w:hAnsi="Century Gothic"/>
          <w:lang w:val="es-MX" w:eastAsia="es-ES"/>
        </w:rPr>
        <w:t>mgr</w:t>
      </w:r>
      <w:proofErr w:type="spellEnd"/>
      <w:r>
        <w:rPr>
          <w:rFonts w:ascii="Century Gothic" w:hAnsi="Century Gothic"/>
          <w:lang w:val="es-MX" w:eastAsia="es-ES"/>
        </w:rPr>
        <w:t xml:space="preserve"> de lunes a domingo. La paciente se encuentra en la Ciudad de Lima y acudió al Hospital San </w:t>
      </w:r>
      <w:proofErr w:type="spellStart"/>
      <w:r>
        <w:rPr>
          <w:rFonts w:ascii="Century Gothic" w:hAnsi="Century Gothic"/>
          <w:lang w:val="es-MX" w:eastAsia="es-ES"/>
        </w:rPr>
        <w:t>Bartolome</w:t>
      </w:r>
      <w:proofErr w:type="spellEnd"/>
      <w:r>
        <w:rPr>
          <w:rFonts w:ascii="Century Gothic" w:hAnsi="Century Gothic"/>
          <w:lang w:val="es-MX" w:eastAsia="es-ES"/>
        </w:rPr>
        <w:t xml:space="preserve"> para continuar control y tratamiento.</w:t>
      </w:r>
    </w:p>
    <w:p w:rsidR="003967B1" w:rsidRDefault="003967B1" w:rsidP="003967B1">
      <w:pPr>
        <w:pStyle w:val="Prrafodelista"/>
        <w:tabs>
          <w:tab w:val="left" w:pos="1961"/>
        </w:tabs>
        <w:spacing w:after="0"/>
        <w:ind w:left="1440"/>
        <w:rPr>
          <w:rFonts w:ascii="Century Gothic" w:hAnsi="Century Gothic"/>
          <w:b/>
          <w:lang w:val="es-ES" w:eastAsia="es-ES"/>
        </w:rPr>
      </w:pPr>
    </w:p>
    <w:p w:rsidR="003967B1" w:rsidRDefault="003967B1" w:rsidP="003967B1">
      <w:pPr>
        <w:tabs>
          <w:tab w:val="left" w:pos="1961"/>
        </w:tabs>
        <w:spacing w:after="0"/>
        <w:rPr>
          <w:rFonts w:ascii="Century Gothic" w:hAnsi="Century Gothic"/>
          <w:sz w:val="22"/>
          <w:lang w:val="es-ES" w:eastAsia="es-ES"/>
        </w:rPr>
      </w:pPr>
      <w:r>
        <w:rPr>
          <w:rFonts w:ascii="Century Gothic" w:hAnsi="Century Gothic"/>
          <w:sz w:val="22"/>
          <w:lang w:val="es-ES" w:eastAsia="es-ES"/>
        </w:rPr>
        <w:t>Es todo cuanto informo a usted para su conocimiento y demás fines que crea pertinente.</w:t>
      </w:r>
    </w:p>
    <w:p w:rsidR="003967B1" w:rsidRDefault="003967B1" w:rsidP="003967B1">
      <w:pPr>
        <w:tabs>
          <w:tab w:val="left" w:pos="1961"/>
        </w:tabs>
        <w:spacing w:after="0"/>
        <w:rPr>
          <w:rFonts w:ascii="Century Gothic" w:hAnsi="Century Gothic"/>
          <w:sz w:val="22"/>
          <w:lang w:val="es-ES" w:eastAsia="es-ES"/>
        </w:rPr>
      </w:pPr>
    </w:p>
    <w:p w:rsidR="003967B1" w:rsidRDefault="003967B1" w:rsidP="003967B1">
      <w:pPr>
        <w:tabs>
          <w:tab w:val="left" w:pos="1961"/>
        </w:tabs>
        <w:spacing w:after="0"/>
        <w:jc w:val="center"/>
        <w:rPr>
          <w:rFonts w:ascii="Century Gothic" w:hAnsi="Century Gothic"/>
          <w:sz w:val="22"/>
          <w:lang w:val="es-ES" w:eastAsia="es-ES"/>
        </w:rPr>
      </w:pPr>
      <w:r>
        <w:rPr>
          <w:rFonts w:ascii="Century Gothic" w:hAnsi="Century Gothic"/>
          <w:sz w:val="22"/>
          <w:lang w:val="es-ES" w:eastAsia="es-ES"/>
        </w:rPr>
        <w:t>Atentamente,</w:t>
      </w: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3967B1" w:rsidRDefault="003967B1" w:rsidP="003967B1">
      <w:pPr>
        <w:tabs>
          <w:tab w:val="left" w:pos="1961"/>
        </w:tabs>
        <w:spacing w:after="0" w:line="240" w:lineRule="auto"/>
        <w:jc w:val="center"/>
        <w:rPr>
          <w:rFonts w:ascii="Century Gothic" w:hAnsi="Century Gothic" w:cs="Arial"/>
          <w:b/>
          <w:sz w:val="22"/>
          <w:u w:val="single"/>
          <w:lang w:val="pt-BR" w:eastAsia="es-ES"/>
        </w:rPr>
      </w:pPr>
    </w:p>
    <w:p w:rsidR="00524739" w:rsidRDefault="00524739"/>
    <w:sectPr w:rsidR="00524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D5F6F"/>
    <w:multiLevelType w:val="hybridMultilevel"/>
    <w:tmpl w:val="201E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90A8F"/>
    <w:multiLevelType w:val="hybridMultilevel"/>
    <w:tmpl w:val="679AF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56"/>
    <w:rsid w:val="00301356"/>
    <w:rsid w:val="003967B1"/>
    <w:rsid w:val="004B176C"/>
    <w:rsid w:val="00524739"/>
    <w:rsid w:val="009310C8"/>
    <w:rsid w:val="00C90C37"/>
    <w:rsid w:val="00C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129F4-36F3-48F2-8413-A7B3EAE5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7B1"/>
    <w:pPr>
      <w:widowControl w:val="0"/>
      <w:adjustRightInd w:val="0"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locked/>
    <w:rsid w:val="003967B1"/>
  </w:style>
  <w:style w:type="paragraph" w:styleId="Prrafodelista">
    <w:name w:val="List Paragraph"/>
    <w:basedOn w:val="Normal"/>
    <w:link w:val="PrrafodelistaCar"/>
    <w:uiPriority w:val="34"/>
    <w:qFormat/>
    <w:rsid w:val="003967B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/>
    </w:rPr>
  </w:style>
  <w:style w:type="table" w:styleId="Tablaconcuadrcula">
    <w:name w:val="Table Grid"/>
    <w:basedOn w:val="Tablanormal"/>
    <w:uiPriority w:val="39"/>
    <w:rsid w:val="003967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2026-06-01T13:15:00Z</dcterms:created>
  <dcterms:modified xsi:type="dcterms:W3CDTF">2026-06-01T13:51:00Z</dcterms:modified>
</cp:coreProperties>
</file>