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AA2E" w14:textId="44C0EF74" w:rsidR="00281276" w:rsidRDefault="00281276" w:rsidP="00281276">
      <w:pPr>
        <w:spacing w:after="0"/>
        <w:rPr>
          <w:rFonts w:ascii="Arial Narrow" w:hAnsi="Arial Narrow" w:cs="BrowalliaUPC"/>
          <w:b/>
          <w:color w:val="000000" w:themeColor="text1"/>
          <w:sz w:val="24"/>
          <w:szCs w:val="24"/>
          <w:u w:val="single"/>
          <w:lang w:val="es-ES"/>
        </w:rPr>
      </w:pPr>
      <w:bookmarkStart w:id="0" w:name="_Hlk190425928"/>
      <w:r w:rsidRPr="00CA5E77">
        <w:rPr>
          <w:rFonts w:ascii="Arial Narrow" w:hAnsi="Arial Narrow" w:cs="BrowalliaUPC"/>
          <w:b/>
          <w:color w:val="000000" w:themeColor="text1"/>
          <w:sz w:val="24"/>
          <w:szCs w:val="24"/>
          <w:u w:val="single"/>
          <w:lang w:val="es-ES"/>
        </w:rPr>
        <w:t xml:space="preserve">INFORME </w:t>
      </w:r>
      <w:r w:rsidR="003C7506">
        <w:rPr>
          <w:rFonts w:ascii="Arial Narrow" w:hAnsi="Arial Narrow" w:cs="BrowalliaUPC"/>
          <w:b/>
          <w:color w:val="000000" w:themeColor="text1"/>
          <w:sz w:val="24"/>
          <w:szCs w:val="24"/>
          <w:u w:val="single"/>
          <w:lang w:val="es-ES"/>
        </w:rPr>
        <w:t xml:space="preserve">TECNICO </w:t>
      </w:r>
      <w:r w:rsidRPr="00CA5E77">
        <w:rPr>
          <w:rFonts w:ascii="Arial Narrow" w:hAnsi="Arial Narrow" w:cs="BrowalliaUPC"/>
          <w:b/>
          <w:color w:val="000000" w:themeColor="text1"/>
          <w:sz w:val="24"/>
          <w:szCs w:val="24"/>
          <w:u w:val="single"/>
          <w:lang w:val="es-ES"/>
        </w:rPr>
        <w:t>Nº00</w:t>
      </w:r>
      <w:r w:rsidR="003C7506">
        <w:rPr>
          <w:rFonts w:ascii="Arial Narrow" w:hAnsi="Arial Narrow" w:cs="BrowalliaUPC"/>
          <w:b/>
          <w:color w:val="000000" w:themeColor="text1"/>
          <w:sz w:val="24"/>
          <w:szCs w:val="24"/>
          <w:u w:val="single"/>
          <w:lang w:val="es-ES"/>
        </w:rPr>
        <w:t>1</w:t>
      </w:r>
      <w:r w:rsidRPr="00CA5E77">
        <w:rPr>
          <w:rFonts w:ascii="Arial Narrow" w:hAnsi="Arial Narrow" w:cs="BrowalliaUPC"/>
          <w:b/>
          <w:color w:val="000000" w:themeColor="text1"/>
          <w:sz w:val="24"/>
          <w:szCs w:val="24"/>
          <w:u w:val="single"/>
          <w:lang w:val="es-ES"/>
        </w:rPr>
        <w:t>-202</w:t>
      </w:r>
      <w:r w:rsidR="003C7506">
        <w:rPr>
          <w:rFonts w:ascii="Arial Narrow" w:hAnsi="Arial Narrow" w:cs="BrowalliaUPC"/>
          <w:b/>
          <w:color w:val="000000" w:themeColor="text1"/>
          <w:sz w:val="24"/>
          <w:szCs w:val="24"/>
          <w:u w:val="single"/>
          <w:lang w:val="es-ES"/>
        </w:rPr>
        <w:t>6</w:t>
      </w:r>
      <w:r w:rsidRPr="00CA5E77">
        <w:rPr>
          <w:rFonts w:ascii="Arial Narrow" w:hAnsi="Arial Narrow" w:cs="BrowalliaUPC"/>
          <w:b/>
          <w:color w:val="000000" w:themeColor="text1"/>
          <w:sz w:val="24"/>
          <w:szCs w:val="24"/>
          <w:u w:val="single"/>
          <w:lang w:val="es-ES"/>
        </w:rPr>
        <w:t>/GOB-REG-HVCA/DIRESA-RSANG/UST-PAD</w:t>
      </w:r>
    </w:p>
    <w:p w14:paraId="2973FE58" w14:textId="77777777" w:rsidR="001001CB" w:rsidRPr="00CA5E77" w:rsidRDefault="001001CB" w:rsidP="00281276">
      <w:pPr>
        <w:spacing w:after="0"/>
        <w:rPr>
          <w:rFonts w:ascii="Arial Narrow" w:hAnsi="Arial Narrow" w:cs="BrowalliaUPC"/>
          <w:b/>
          <w:color w:val="000000" w:themeColor="text1"/>
          <w:sz w:val="24"/>
          <w:szCs w:val="24"/>
          <w:lang w:val="es-ES"/>
        </w:rPr>
      </w:pPr>
    </w:p>
    <w:p w14:paraId="78C9735C" w14:textId="72111E8E" w:rsidR="00281276" w:rsidRPr="004256F2" w:rsidRDefault="00281276" w:rsidP="00281276">
      <w:pPr>
        <w:pStyle w:val="Prrafodelista"/>
        <w:ind w:left="0"/>
        <w:jc w:val="both"/>
        <w:rPr>
          <w:rFonts w:ascii="Arial Narrow" w:hAnsi="Arial Narrow" w:cs="Arial"/>
          <w:b/>
        </w:rPr>
      </w:pPr>
      <w:bookmarkStart w:id="1" w:name="_Hlk150181568"/>
      <w:r w:rsidRPr="004256F2">
        <w:rPr>
          <w:rFonts w:ascii="Arial Narrow" w:hAnsi="Arial Narrow" w:cs="Arial"/>
          <w:b/>
        </w:rPr>
        <w:t>A</w:t>
      </w:r>
      <w:r w:rsidRPr="004256F2">
        <w:rPr>
          <w:rFonts w:ascii="Arial Narrow" w:hAnsi="Arial Narrow" w:cs="Arial"/>
          <w:b/>
        </w:rPr>
        <w:tab/>
        <w:t xml:space="preserve">               : </w:t>
      </w:r>
      <w:r w:rsidR="00065E96" w:rsidRPr="004256F2">
        <w:rPr>
          <w:rFonts w:ascii="Arial Narrow" w:hAnsi="Arial Narrow" w:cs="Arial"/>
          <w:b/>
        </w:rPr>
        <w:t xml:space="preserve">Lic. Adm. </w:t>
      </w:r>
      <w:r w:rsidR="003C7506" w:rsidRPr="004256F2">
        <w:rPr>
          <w:rFonts w:ascii="Arial Narrow" w:hAnsi="Arial Narrow" w:cs="Arial"/>
          <w:b/>
        </w:rPr>
        <w:t>ISABEL YUPARI ANYAIPOMA</w:t>
      </w:r>
    </w:p>
    <w:p w14:paraId="635B89A7" w14:textId="03BEAC0E" w:rsidR="00281276" w:rsidRPr="004256F2" w:rsidRDefault="00281276" w:rsidP="00281276">
      <w:pPr>
        <w:pStyle w:val="Prrafodelista"/>
        <w:ind w:left="0"/>
        <w:jc w:val="both"/>
        <w:rPr>
          <w:rFonts w:ascii="Arial Narrow" w:hAnsi="Arial Narrow" w:cs="Arial"/>
          <w:bCs/>
          <w:sz w:val="20"/>
        </w:rPr>
      </w:pPr>
      <w:r w:rsidRPr="004256F2">
        <w:rPr>
          <w:rFonts w:ascii="Arial Narrow" w:hAnsi="Arial Narrow" w:cs="Arial"/>
          <w:bCs/>
        </w:rPr>
        <w:tab/>
      </w:r>
      <w:r w:rsidRPr="004256F2">
        <w:rPr>
          <w:rFonts w:ascii="Arial Narrow" w:hAnsi="Arial Narrow" w:cs="Arial"/>
          <w:bCs/>
        </w:rPr>
        <w:tab/>
        <w:t xml:space="preserve">   </w:t>
      </w:r>
      <w:r w:rsidR="00065E96" w:rsidRPr="004256F2">
        <w:rPr>
          <w:rFonts w:ascii="Arial Narrow" w:hAnsi="Arial Narrow" w:cs="Arial"/>
          <w:bCs/>
          <w:szCs w:val="24"/>
        </w:rPr>
        <w:t>Jefa de la Unidad de Recursos Humanos</w:t>
      </w:r>
      <w:r w:rsidR="003C7506" w:rsidRPr="004256F2">
        <w:rPr>
          <w:rFonts w:ascii="Arial Narrow" w:hAnsi="Arial Narrow" w:cs="Arial"/>
          <w:bCs/>
          <w:szCs w:val="24"/>
        </w:rPr>
        <w:t xml:space="preserve"> - ORGANO SANCIONADOR</w:t>
      </w:r>
    </w:p>
    <w:p w14:paraId="3D52B1A4" w14:textId="0F14ED75" w:rsidR="00F8767E" w:rsidRPr="004256F2" w:rsidRDefault="00F8767E" w:rsidP="00281276">
      <w:pPr>
        <w:pStyle w:val="Prrafodelista"/>
        <w:ind w:left="0"/>
        <w:jc w:val="both"/>
        <w:rPr>
          <w:rFonts w:ascii="Arial Narrow" w:hAnsi="Arial Narrow" w:cs="Arial"/>
          <w:bCs/>
          <w:szCs w:val="24"/>
        </w:rPr>
      </w:pPr>
      <w:r w:rsidRPr="004256F2">
        <w:rPr>
          <w:rFonts w:ascii="Arial Narrow" w:hAnsi="Arial Narrow" w:cs="Arial"/>
          <w:b/>
          <w:szCs w:val="24"/>
        </w:rPr>
        <w:tab/>
      </w:r>
      <w:r w:rsidRPr="004256F2">
        <w:rPr>
          <w:rFonts w:ascii="Arial Narrow" w:hAnsi="Arial Narrow" w:cs="Arial"/>
          <w:b/>
          <w:szCs w:val="24"/>
        </w:rPr>
        <w:tab/>
      </w:r>
    </w:p>
    <w:p w14:paraId="4DDDFDF5" w14:textId="09AA2808" w:rsidR="00E54380" w:rsidRPr="004256F2" w:rsidRDefault="00E54380" w:rsidP="00281276">
      <w:pPr>
        <w:pStyle w:val="Prrafodelista"/>
        <w:ind w:left="0"/>
        <w:jc w:val="both"/>
        <w:rPr>
          <w:rFonts w:ascii="Arial Narrow" w:hAnsi="Arial Narrow" w:cs="Arial"/>
          <w:bCs/>
          <w:szCs w:val="24"/>
        </w:rPr>
      </w:pPr>
      <w:r w:rsidRPr="004256F2">
        <w:rPr>
          <w:rFonts w:ascii="Arial Narrow" w:hAnsi="Arial Narrow" w:cs="Arial"/>
          <w:b/>
          <w:szCs w:val="24"/>
        </w:rPr>
        <w:t>REFERENCIA</w:t>
      </w:r>
      <w:r w:rsidRPr="004256F2">
        <w:rPr>
          <w:rFonts w:ascii="Arial Narrow" w:hAnsi="Arial Narrow" w:cs="Arial"/>
          <w:bCs/>
          <w:szCs w:val="24"/>
        </w:rPr>
        <w:t xml:space="preserve"> </w:t>
      </w:r>
      <w:r w:rsidRPr="004256F2">
        <w:rPr>
          <w:rFonts w:ascii="Arial Narrow" w:hAnsi="Arial Narrow" w:cs="Arial"/>
          <w:bCs/>
          <w:szCs w:val="24"/>
        </w:rPr>
        <w:tab/>
      </w:r>
      <w:r w:rsidRPr="008548F3">
        <w:rPr>
          <w:rFonts w:ascii="Arial Narrow" w:hAnsi="Arial Narrow" w:cs="Arial"/>
          <w:b/>
          <w:szCs w:val="24"/>
        </w:rPr>
        <w:t xml:space="preserve">: </w:t>
      </w:r>
      <w:r w:rsidR="004256F2">
        <w:rPr>
          <w:rFonts w:ascii="Arial Narrow" w:hAnsi="Arial Narrow" w:cs="Arial"/>
          <w:bCs/>
          <w:szCs w:val="24"/>
        </w:rPr>
        <w:t>EXPEDIENTE Nº013-2025-STPAD/RISA</w:t>
      </w:r>
      <w:r w:rsidR="00FE6B09">
        <w:rPr>
          <w:rFonts w:ascii="Arial Narrow" w:hAnsi="Arial Narrow" w:cs="Arial"/>
          <w:bCs/>
          <w:szCs w:val="24"/>
        </w:rPr>
        <w:t xml:space="preserve"> (Mily Malu Miluska Chavez Gamarra)</w:t>
      </w:r>
    </w:p>
    <w:p w14:paraId="459AEF46" w14:textId="77777777" w:rsidR="00E54380" w:rsidRPr="003C7506" w:rsidRDefault="00E54380" w:rsidP="00281276">
      <w:pPr>
        <w:pStyle w:val="Prrafodelista"/>
        <w:ind w:left="0"/>
        <w:jc w:val="both"/>
        <w:rPr>
          <w:rFonts w:ascii="Arial Narrow" w:hAnsi="Arial Narrow" w:cs="Arial"/>
          <w:bCs/>
          <w:szCs w:val="24"/>
          <w:highlight w:val="yellow"/>
        </w:rPr>
      </w:pPr>
    </w:p>
    <w:p w14:paraId="49BCC7F9" w14:textId="1D652FE0" w:rsidR="00281276" w:rsidRPr="00CA5E77" w:rsidRDefault="00281276" w:rsidP="00281276">
      <w:pPr>
        <w:pStyle w:val="Prrafodelista"/>
        <w:ind w:left="1455" w:hanging="1455"/>
        <w:jc w:val="both"/>
        <w:rPr>
          <w:rFonts w:ascii="Arial Narrow" w:hAnsi="Arial Narrow" w:cs="Arial"/>
          <w:b/>
          <w:szCs w:val="24"/>
        </w:rPr>
      </w:pPr>
      <w:r w:rsidRPr="008548F3">
        <w:rPr>
          <w:rFonts w:ascii="Arial Narrow" w:hAnsi="Arial Narrow" w:cs="Arial"/>
          <w:b/>
        </w:rPr>
        <w:t xml:space="preserve">ASUNTO </w:t>
      </w:r>
      <w:r w:rsidRPr="008548F3">
        <w:rPr>
          <w:rFonts w:ascii="Arial Narrow" w:hAnsi="Arial Narrow" w:cs="Arial"/>
          <w:b/>
        </w:rPr>
        <w:tab/>
      </w:r>
      <w:r w:rsidRPr="008548F3">
        <w:rPr>
          <w:rFonts w:ascii="Arial Narrow" w:hAnsi="Arial Narrow" w:cs="Arial"/>
          <w:b/>
          <w:bCs/>
        </w:rPr>
        <w:t>:</w:t>
      </w:r>
      <w:r w:rsidRPr="008548F3">
        <w:rPr>
          <w:rFonts w:ascii="Arial Narrow" w:hAnsi="Arial Narrow" w:cs="Arial"/>
        </w:rPr>
        <w:t xml:space="preserve"> </w:t>
      </w:r>
      <w:r w:rsidR="004F666E" w:rsidRPr="008548F3">
        <w:rPr>
          <w:rFonts w:ascii="Arial Narrow" w:hAnsi="Arial Narrow" w:cs="Arial"/>
          <w:szCs w:val="24"/>
        </w:rPr>
        <w:t xml:space="preserve">Remito </w:t>
      </w:r>
      <w:r w:rsidR="004256F2" w:rsidRPr="008548F3">
        <w:rPr>
          <w:rFonts w:ascii="Arial Narrow" w:hAnsi="Arial Narrow" w:cs="Arial"/>
          <w:szCs w:val="24"/>
        </w:rPr>
        <w:t>reporte</w:t>
      </w:r>
      <w:r w:rsidR="004256F2">
        <w:rPr>
          <w:rFonts w:ascii="Arial Narrow" w:hAnsi="Arial Narrow" w:cs="Arial"/>
          <w:szCs w:val="24"/>
        </w:rPr>
        <w:t xml:space="preserve"> de incidencia técnica y propuesta de saneamiento en el expediente del PAD, seguido contra la servidora </w:t>
      </w:r>
      <w:r w:rsidR="008B6394">
        <w:rPr>
          <w:rFonts w:ascii="Arial Narrow" w:hAnsi="Arial Narrow" w:cs="Arial"/>
          <w:szCs w:val="24"/>
        </w:rPr>
        <w:t>Mily Malu</w:t>
      </w:r>
      <w:r w:rsidR="00FE6B09">
        <w:rPr>
          <w:rFonts w:ascii="Arial Narrow" w:hAnsi="Arial Narrow" w:cs="Arial"/>
          <w:szCs w:val="24"/>
        </w:rPr>
        <w:t xml:space="preserve"> Miluska</w:t>
      </w:r>
      <w:r w:rsidR="008B6394">
        <w:rPr>
          <w:rFonts w:ascii="Arial Narrow" w:hAnsi="Arial Narrow" w:cs="Arial"/>
          <w:szCs w:val="24"/>
        </w:rPr>
        <w:t xml:space="preserve"> Ch</w:t>
      </w:r>
      <w:r w:rsidR="00FE6B09">
        <w:rPr>
          <w:rFonts w:ascii="Arial Narrow" w:hAnsi="Arial Narrow" w:cs="Arial"/>
          <w:szCs w:val="24"/>
        </w:rPr>
        <w:t>á</w:t>
      </w:r>
      <w:r w:rsidR="008B6394">
        <w:rPr>
          <w:rFonts w:ascii="Arial Narrow" w:hAnsi="Arial Narrow" w:cs="Arial"/>
          <w:szCs w:val="24"/>
        </w:rPr>
        <w:t>vez Gamarra.</w:t>
      </w:r>
    </w:p>
    <w:p w14:paraId="6A508268" w14:textId="180DC0E7" w:rsidR="00281276" w:rsidRPr="00CA5E77" w:rsidRDefault="00281276" w:rsidP="00281276">
      <w:pPr>
        <w:pBdr>
          <w:bottom w:val="single" w:sz="4" w:space="1" w:color="auto"/>
        </w:pBdr>
        <w:tabs>
          <w:tab w:val="left" w:pos="708"/>
          <w:tab w:val="left" w:pos="1416"/>
          <w:tab w:val="left" w:pos="2124"/>
          <w:tab w:val="left" w:pos="2832"/>
          <w:tab w:val="left" w:pos="3540"/>
          <w:tab w:val="left" w:pos="4248"/>
          <w:tab w:val="left" w:pos="4920"/>
        </w:tabs>
        <w:jc w:val="both"/>
        <w:rPr>
          <w:rFonts w:ascii="Arial Narrow" w:hAnsi="Arial Narrow" w:cs="Arial"/>
        </w:rPr>
      </w:pPr>
      <w:r w:rsidRPr="00CA5E77">
        <w:rPr>
          <w:rFonts w:ascii="Arial Narrow" w:hAnsi="Arial Narrow" w:cs="Arial"/>
          <w:b/>
          <w:bCs/>
        </w:rPr>
        <w:t xml:space="preserve">FECHA </w:t>
      </w:r>
      <w:r w:rsidRPr="00CA5E77">
        <w:rPr>
          <w:rFonts w:ascii="Arial Narrow" w:hAnsi="Arial Narrow" w:cs="Arial"/>
        </w:rPr>
        <w:t xml:space="preserve">  </w:t>
      </w:r>
      <w:r w:rsidRPr="00CA5E77">
        <w:rPr>
          <w:rFonts w:ascii="Arial Narrow" w:hAnsi="Arial Narrow" w:cs="Arial"/>
        </w:rPr>
        <w:tab/>
        <w:t xml:space="preserve"> </w:t>
      </w:r>
      <w:r w:rsidRPr="00CA5E77">
        <w:rPr>
          <w:rFonts w:ascii="Arial Narrow" w:hAnsi="Arial Narrow" w:cs="Arial"/>
          <w:b/>
          <w:bCs/>
        </w:rPr>
        <w:t>:</w:t>
      </w:r>
      <w:r w:rsidRPr="00CA5E77">
        <w:rPr>
          <w:rFonts w:ascii="Arial Narrow" w:hAnsi="Arial Narrow" w:cs="Arial"/>
        </w:rPr>
        <w:t xml:space="preserve"> </w:t>
      </w:r>
      <w:r w:rsidRPr="00CA5E77">
        <w:rPr>
          <w:rFonts w:ascii="Arial Narrow" w:hAnsi="Arial Narrow" w:cstheme="minorHAnsi"/>
        </w:rPr>
        <w:t xml:space="preserve">Angaraes, </w:t>
      </w:r>
      <w:r w:rsidR="004F666E">
        <w:rPr>
          <w:rFonts w:ascii="Arial Narrow" w:hAnsi="Arial Narrow" w:cstheme="minorHAnsi"/>
        </w:rPr>
        <w:t>1</w:t>
      </w:r>
      <w:r w:rsidR="003C7506">
        <w:rPr>
          <w:rFonts w:ascii="Arial Narrow" w:hAnsi="Arial Narrow" w:cstheme="minorHAnsi"/>
        </w:rPr>
        <w:t xml:space="preserve">6 de junio </w:t>
      </w:r>
      <w:r w:rsidRPr="00CA5E77">
        <w:rPr>
          <w:rFonts w:ascii="Arial Narrow" w:hAnsi="Arial Narrow" w:cstheme="minorHAnsi"/>
        </w:rPr>
        <w:t>de 202</w:t>
      </w:r>
      <w:r w:rsidR="003C7506">
        <w:rPr>
          <w:rFonts w:ascii="Arial Narrow" w:hAnsi="Arial Narrow" w:cstheme="minorHAnsi"/>
        </w:rPr>
        <w:t>6</w:t>
      </w:r>
      <w:r w:rsidR="00D1196D">
        <w:rPr>
          <w:rFonts w:ascii="Arial Narrow" w:hAnsi="Arial Narrow" w:cstheme="minorHAnsi"/>
        </w:rPr>
        <w:t>.</w:t>
      </w:r>
    </w:p>
    <w:bookmarkEnd w:id="1"/>
    <w:p w14:paraId="78B9BE1C" w14:textId="77777777" w:rsidR="00E60A79" w:rsidRDefault="006940BA" w:rsidP="00E60A79">
      <w:pPr>
        <w:ind w:firstLine="567"/>
        <w:jc w:val="both"/>
        <w:rPr>
          <w:rFonts w:ascii="Arial Narrow" w:hAnsi="Arial Narrow" w:cs="Times New Roman"/>
          <w:color w:val="000000" w:themeColor="text1"/>
          <w:lang w:val="es-ES_tradnl"/>
        </w:rPr>
      </w:pPr>
      <w:r w:rsidRPr="00CA5E77">
        <w:rPr>
          <w:rFonts w:ascii="Arial Narrow" w:hAnsi="Arial Narrow" w:cs="Times New Roman"/>
          <w:color w:val="000000" w:themeColor="text1"/>
          <w:sz w:val="20"/>
          <w:szCs w:val="20"/>
          <w:lang w:val="es-ES_tradnl"/>
        </w:rPr>
        <w:t xml:space="preserve">                            </w:t>
      </w:r>
      <w:r w:rsidR="00E60A79" w:rsidRPr="00CA5E77">
        <w:rPr>
          <w:rFonts w:ascii="Arial Narrow" w:hAnsi="Arial Narrow" w:cs="Times New Roman"/>
          <w:color w:val="000000" w:themeColor="text1"/>
          <w:lang w:val="es-ES_tradnl"/>
        </w:rPr>
        <w:t xml:space="preserve">Mediante el presente me dirijo a Usted para expresar un saludo a nombre de la Unidad de Recursos Humanos y </w:t>
      </w:r>
      <w:r w:rsidR="009B749C" w:rsidRPr="00CA5E77">
        <w:rPr>
          <w:rFonts w:ascii="Arial Narrow" w:hAnsi="Arial Narrow" w:cs="Times New Roman"/>
          <w:color w:val="000000" w:themeColor="text1"/>
          <w:lang w:val="es-ES_tradnl"/>
        </w:rPr>
        <w:t xml:space="preserve">el mío propio, a la vez </w:t>
      </w:r>
      <w:r w:rsidR="00843CB0" w:rsidRPr="00CA5E77">
        <w:rPr>
          <w:rFonts w:ascii="Arial Narrow" w:hAnsi="Arial Narrow" w:cs="Times New Roman"/>
          <w:color w:val="000000" w:themeColor="text1"/>
          <w:lang w:val="es-ES_tradnl"/>
        </w:rPr>
        <w:t>informarle lo siguiente:</w:t>
      </w:r>
    </w:p>
    <w:p w14:paraId="42CF6D97" w14:textId="4A4567E2" w:rsidR="003F2B24" w:rsidRDefault="003F2B24" w:rsidP="003F2B24">
      <w:pPr>
        <w:pStyle w:val="Prrafodelista"/>
        <w:numPr>
          <w:ilvl w:val="0"/>
          <w:numId w:val="11"/>
        </w:numPr>
        <w:ind w:left="567" w:hanging="513"/>
        <w:jc w:val="both"/>
        <w:rPr>
          <w:rFonts w:ascii="Arial Narrow" w:hAnsi="Arial Narrow" w:cs="Times New Roman"/>
          <w:b/>
          <w:bCs/>
          <w:color w:val="000000" w:themeColor="text1"/>
          <w:lang w:val="es-ES_tradnl"/>
        </w:rPr>
      </w:pPr>
      <w:r w:rsidRPr="003F2B24">
        <w:rPr>
          <w:rFonts w:ascii="Arial Narrow" w:hAnsi="Arial Narrow" w:cs="Times New Roman"/>
          <w:b/>
          <w:bCs/>
          <w:color w:val="000000" w:themeColor="text1"/>
          <w:lang w:val="es-ES_tradnl"/>
        </w:rPr>
        <w:t>ANTECEDENTES</w:t>
      </w:r>
    </w:p>
    <w:p w14:paraId="591CCE7D" w14:textId="41AF8823" w:rsidR="003F2B24" w:rsidRPr="00182C85" w:rsidRDefault="003F2B24" w:rsidP="003F2B24">
      <w:pPr>
        <w:pStyle w:val="Prrafodelista"/>
        <w:numPr>
          <w:ilvl w:val="0"/>
          <w:numId w:val="12"/>
        </w:numPr>
        <w:jc w:val="both"/>
        <w:rPr>
          <w:rFonts w:ascii="Arial Narrow" w:hAnsi="Arial Narrow" w:cs="Times New Roman"/>
          <w:b/>
          <w:bCs/>
          <w:color w:val="000000" w:themeColor="text1"/>
          <w:lang w:val="es-ES_tradnl"/>
        </w:rPr>
      </w:pPr>
      <w:r>
        <w:rPr>
          <w:rFonts w:ascii="Arial Narrow" w:hAnsi="Arial Narrow" w:cs="Times New Roman"/>
          <w:color w:val="000000" w:themeColor="text1"/>
          <w:lang w:val="es-ES_tradnl"/>
        </w:rPr>
        <w:t xml:space="preserve">Mediante Resolución Instructiva Nº005-2025/GOB-REG-HVCA/DIRESA-RSANG/UST-PAD, de fecha 15 de setiembre de 2025, se instauró el procedimiento Administrativo Disciplinario (PAD) contra la servidora Mily Malu Miluska Chávez Gamarra, imputándole la falta establecida </w:t>
      </w:r>
      <w:r w:rsidR="00182C85">
        <w:rPr>
          <w:rFonts w:ascii="Arial Narrow" w:hAnsi="Arial Narrow" w:cs="Times New Roman"/>
          <w:color w:val="000000" w:themeColor="text1"/>
          <w:lang w:val="es-ES_tradnl"/>
        </w:rPr>
        <w:t xml:space="preserve">en la Ley Nº30057; artículo 85 </w:t>
      </w:r>
      <w:r>
        <w:rPr>
          <w:rFonts w:ascii="Arial Narrow" w:hAnsi="Arial Narrow" w:cs="Times New Roman"/>
          <w:color w:val="000000" w:themeColor="text1"/>
          <w:lang w:val="es-ES_tradnl"/>
        </w:rPr>
        <w:t>en el Literal g) La concurrencia al trabajo en estado de embriaguez o bajo la influencia de drogas o</w:t>
      </w:r>
      <w:r w:rsidR="00182C85">
        <w:rPr>
          <w:rFonts w:ascii="Arial Narrow" w:hAnsi="Arial Narrow" w:cs="Times New Roman"/>
          <w:color w:val="000000" w:themeColor="text1"/>
          <w:lang w:val="es-ES_tradnl"/>
        </w:rPr>
        <w:t xml:space="preserve"> sustancias</w:t>
      </w:r>
      <w:r>
        <w:rPr>
          <w:rFonts w:ascii="Arial Narrow" w:hAnsi="Arial Narrow" w:cs="Times New Roman"/>
          <w:color w:val="000000" w:themeColor="text1"/>
          <w:lang w:val="es-ES_tradnl"/>
        </w:rPr>
        <w:t xml:space="preserve"> estupefac</w:t>
      </w:r>
      <w:r w:rsidR="00182C85">
        <w:rPr>
          <w:rFonts w:ascii="Arial Narrow" w:hAnsi="Arial Narrow" w:cs="Times New Roman"/>
          <w:color w:val="000000" w:themeColor="text1"/>
          <w:lang w:val="es-ES_tradnl"/>
        </w:rPr>
        <w:t xml:space="preserve">ientes. </w:t>
      </w:r>
    </w:p>
    <w:p w14:paraId="44F41CEF" w14:textId="28E44A22" w:rsidR="00182C85" w:rsidRPr="00625ABF" w:rsidRDefault="00182C85" w:rsidP="003F2B24">
      <w:pPr>
        <w:pStyle w:val="Prrafodelista"/>
        <w:numPr>
          <w:ilvl w:val="0"/>
          <w:numId w:val="12"/>
        </w:numPr>
        <w:jc w:val="both"/>
        <w:rPr>
          <w:rFonts w:ascii="Arial Narrow" w:hAnsi="Arial Narrow" w:cs="Times New Roman"/>
          <w:b/>
          <w:bCs/>
          <w:color w:val="000000" w:themeColor="text1"/>
          <w:lang w:val="es-ES_tradnl"/>
        </w:rPr>
      </w:pPr>
      <w:r>
        <w:rPr>
          <w:rFonts w:ascii="Arial Narrow" w:hAnsi="Arial Narrow" w:cs="Times New Roman"/>
          <w:color w:val="000000" w:themeColor="text1"/>
          <w:lang w:val="es-ES_tradnl"/>
        </w:rPr>
        <w:t>Con fecha 30 de setiembre de 2025, la procesada presento de manera oportuna su descargo</w:t>
      </w:r>
      <w:r w:rsidR="00625ABF">
        <w:rPr>
          <w:rFonts w:ascii="Arial Narrow" w:hAnsi="Arial Narrow" w:cs="Times New Roman"/>
          <w:color w:val="000000" w:themeColor="text1"/>
          <w:lang w:val="es-ES_tradnl"/>
        </w:rPr>
        <w:t>, los cuales obran a fojas (51-77).</w:t>
      </w:r>
    </w:p>
    <w:p w14:paraId="73F56989" w14:textId="4A5506F5" w:rsidR="00625ABF" w:rsidRPr="003B021F" w:rsidRDefault="00625ABF" w:rsidP="003F2B24">
      <w:pPr>
        <w:pStyle w:val="Prrafodelista"/>
        <w:numPr>
          <w:ilvl w:val="0"/>
          <w:numId w:val="12"/>
        </w:numPr>
        <w:jc w:val="both"/>
        <w:rPr>
          <w:rFonts w:ascii="Arial Narrow" w:hAnsi="Arial Narrow" w:cs="Times New Roman"/>
          <w:b/>
          <w:bCs/>
          <w:color w:val="000000" w:themeColor="text1"/>
          <w:lang w:val="es-ES_tradnl"/>
        </w:rPr>
      </w:pPr>
      <w:r>
        <w:rPr>
          <w:rFonts w:ascii="Arial Narrow" w:hAnsi="Arial Narrow" w:cs="Times New Roman"/>
          <w:color w:val="000000" w:themeColor="text1"/>
          <w:lang w:val="es-ES_tradnl"/>
        </w:rPr>
        <w:t xml:space="preserve">Con fecha 10 de diciembre de 2025, se llevó acabo la diligencia PRIMER INFORME ORAL, suscribiéndose en un acta </w:t>
      </w:r>
      <w:r w:rsidR="007D69F3">
        <w:rPr>
          <w:rFonts w:ascii="Arial Narrow" w:hAnsi="Arial Narrow" w:cs="Times New Roman"/>
          <w:color w:val="000000" w:themeColor="text1"/>
          <w:lang w:val="es-ES_tradnl"/>
        </w:rPr>
        <w:t>(</w:t>
      </w:r>
      <w:r w:rsidR="003B021F">
        <w:rPr>
          <w:rFonts w:ascii="Arial Narrow" w:hAnsi="Arial Narrow" w:cs="Times New Roman"/>
          <w:color w:val="000000" w:themeColor="text1"/>
          <w:lang w:val="es-ES_tradnl"/>
        </w:rPr>
        <w:t>borrador</w:t>
      </w:r>
      <w:r w:rsidR="007D69F3">
        <w:rPr>
          <w:rFonts w:ascii="Arial Narrow" w:hAnsi="Arial Narrow" w:cs="Times New Roman"/>
          <w:color w:val="000000" w:themeColor="text1"/>
          <w:lang w:val="es-ES_tradnl"/>
        </w:rPr>
        <w:t xml:space="preserve">) que se encontró en el almacenamiento de la PC de la Unidad de Secretaría Técnica de PAD. </w:t>
      </w:r>
      <w:r>
        <w:rPr>
          <w:rFonts w:ascii="Arial Narrow" w:hAnsi="Arial Narrow" w:cs="Times New Roman"/>
          <w:color w:val="000000" w:themeColor="text1"/>
          <w:lang w:val="es-ES_tradnl"/>
        </w:rPr>
        <w:t xml:space="preserve"> </w:t>
      </w:r>
    </w:p>
    <w:p w14:paraId="037C1DAE" w14:textId="0A0A3BC1" w:rsidR="003B021F" w:rsidRPr="00BD15E6" w:rsidRDefault="003B021F" w:rsidP="003F2B24">
      <w:pPr>
        <w:pStyle w:val="Prrafodelista"/>
        <w:numPr>
          <w:ilvl w:val="0"/>
          <w:numId w:val="12"/>
        </w:numPr>
        <w:jc w:val="both"/>
        <w:rPr>
          <w:rFonts w:ascii="Arial Narrow" w:hAnsi="Arial Narrow" w:cs="Times New Roman"/>
          <w:b/>
          <w:bCs/>
          <w:color w:val="000000" w:themeColor="text1"/>
          <w:lang w:val="es-ES_tradnl"/>
        </w:rPr>
      </w:pPr>
      <w:r>
        <w:rPr>
          <w:rFonts w:ascii="Arial Narrow" w:hAnsi="Arial Narrow" w:cs="Times New Roman"/>
          <w:color w:val="000000" w:themeColor="text1"/>
          <w:lang w:val="es-ES_tradnl"/>
        </w:rPr>
        <w:t>Con fecha 17 de marzo de 2026, se llevó acabo la diligencia SEGINDO INFORME ORAL, suscribiéndose en acta de asistencia correspondiente obrante a fojas (124-126)</w:t>
      </w:r>
      <w:r w:rsidR="00FE6B09">
        <w:rPr>
          <w:rFonts w:ascii="Arial Narrow" w:hAnsi="Arial Narrow" w:cs="Times New Roman"/>
          <w:color w:val="000000" w:themeColor="text1"/>
          <w:lang w:val="es-ES_tradnl"/>
        </w:rPr>
        <w:t>.</w:t>
      </w:r>
    </w:p>
    <w:p w14:paraId="30A7904B" w14:textId="17AC88CB" w:rsidR="00BD15E6" w:rsidRPr="00FE6B09" w:rsidRDefault="00BD15E6" w:rsidP="003F2B24">
      <w:pPr>
        <w:pStyle w:val="Prrafodelista"/>
        <w:numPr>
          <w:ilvl w:val="0"/>
          <w:numId w:val="12"/>
        </w:numPr>
        <w:jc w:val="both"/>
        <w:rPr>
          <w:rFonts w:ascii="Arial Narrow" w:hAnsi="Arial Narrow" w:cs="Times New Roman"/>
          <w:b/>
          <w:bCs/>
          <w:color w:val="000000" w:themeColor="text1"/>
          <w:lang w:val="es-ES_tradnl"/>
        </w:rPr>
      </w:pPr>
      <w:r>
        <w:rPr>
          <w:rFonts w:ascii="Arial Narrow" w:hAnsi="Arial Narrow" w:cs="Times New Roman"/>
          <w:color w:val="000000" w:themeColor="text1"/>
          <w:lang w:val="es-ES_tradnl"/>
        </w:rPr>
        <w:t xml:space="preserve">Con informe </w:t>
      </w:r>
      <w:r>
        <w:rPr>
          <w:rFonts w:ascii="Arial Narrow" w:hAnsi="Arial Narrow" w:cs="Times New Roman"/>
          <w:color w:val="000000" w:themeColor="text1"/>
          <w:lang w:val="es-ES_tradnl"/>
        </w:rPr>
        <w:t>Nº011-2026/GOB.REG-HVCA/DIRESA-RSANG/UST-PAD/JAPA, de 12 de mayo</w:t>
      </w:r>
      <w:r>
        <w:rPr>
          <w:rFonts w:ascii="Arial Narrow" w:hAnsi="Arial Narrow" w:cs="Times New Roman"/>
          <w:color w:val="000000" w:themeColor="text1"/>
          <w:lang w:val="es-ES_tradnl"/>
        </w:rPr>
        <w:t xml:space="preserve"> de 2026, se solicita información documentada y audio visual, respecto al expediente Nº019-2025-STPAD/RISA y reiterando dicha solicitud con Informe </w:t>
      </w:r>
      <w:r>
        <w:rPr>
          <w:rFonts w:ascii="Arial Narrow" w:hAnsi="Arial Narrow" w:cs="Times New Roman"/>
          <w:color w:val="000000" w:themeColor="text1"/>
          <w:lang w:val="es-ES_tradnl"/>
        </w:rPr>
        <w:t>Nº01</w:t>
      </w:r>
      <w:r>
        <w:rPr>
          <w:rFonts w:ascii="Arial Narrow" w:hAnsi="Arial Narrow" w:cs="Times New Roman"/>
          <w:color w:val="000000" w:themeColor="text1"/>
          <w:lang w:val="es-ES_tradnl"/>
        </w:rPr>
        <w:t>3</w:t>
      </w:r>
      <w:r>
        <w:rPr>
          <w:rFonts w:ascii="Arial Narrow" w:hAnsi="Arial Narrow" w:cs="Times New Roman"/>
          <w:color w:val="000000" w:themeColor="text1"/>
          <w:lang w:val="es-ES_tradnl"/>
        </w:rPr>
        <w:t xml:space="preserve">-2026/GOB.REG-HVCA/DIRESA-RSANG/UST-PAD/JAPA, </w:t>
      </w:r>
      <w:r>
        <w:rPr>
          <w:rFonts w:ascii="Arial Narrow" w:hAnsi="Arial Narrow" w:cs="Times New Roman"/>
          <w:color w:val="000000" w:themeColor="text1"/>
          <w:lang w:val="es-ES_tradnl"/>
        </w:rPr>
        <w:t>25 de mayo de 2026.</w:t>
      </w:r>
    </w:p>
    <w:p w14:paraId="6C6344FC" w14:textId="77777777" w:rsidR="00FE6B09" w:rsidRPr="003F2B24" w:rsidRDefault="00FE6B09" w:rsidP="00FE6B09">
      <w:pPr>
        <w:pStyle w:val="Prrafodelista"/>
        <w:ind w:left="927"/>
        <w:jc w:val="both"/>
        <w:rPr>
          <w:rFonts w:ascii="Arial Narrow" w:hAnsi="Arial Narrow" w:cs="Times New Roman"/>
          <w:b/>
          <w:bCs/>
          <w:color w:val="000000" w:themeColor="text1"/>
          <w:lang w:val="es-ES_tradnl"/>
        </w:rPr>
      </w:pPr>
    </w:p>
    <w:bookmarkEnd w:id="0"/>
    <w:p w14:paraId="0257ECFA" w14:textId="63AF38BE" w:rsidR="00FE6B09" w:rsidRPr="00D60B9F" w:rsidRDefault="00FE6B09" w:rsidP="00FE6B09">
      <w:pPr>
        <w:pStyle w:val="Prrafodelista"/>
        <w:numPr>
          <w:ilvl w:val="0"/>
          <w:numId w:val="11"/>
        </w:numPr>
        <w:ind w:left="567" w:hanging="567"/>
        <w:jc w:val="both"/>
        <w:rPr>
          <w:rFonts w:ascii="Arial Narrow" w:hAnsi="Arial Narrow" w:cs="Times New Roman"/>
        </w:rPr>
      </w:pPr>
      <w:r>
        <w:rPr>
          <w:rFonts w:ascii="Arial Narrow" w:hAnsi="Arial Narrow" w:cs="Times New Roman"/>
          <w:b/>
          <w:bCs/>
        </w:rPr>
        <w:t>DE LA INCIDENCIA TÉCNICA (HECHOS)</w:t>
      </w:r>
    </w:p>
    <w:p w14:paraId="209EE529" w14:textId="77777777" w:rsidR="00D60B9F" w:rsidRDefault="00D60B9F" w:rsidP="00D60B9F">
      <w:pPr>
        <w:pStyle w:val="Prrafodelista"/>
        <w:ind w:left="567"/>
        <w:jc w:val="both"/>
        <w:rPr>
          <w:rFonts w:ascii="Arial Narrow" w:hAnsi="Arial Narrow" w:cs="Times New Roman"/>
        </w:rPr>
      </w:pPr>
    </w:p>
    <w:p w14:paraId="040A10DC" w14:textId="129B3DB4" w:rsidR="00D60B9F" w:rsidRDefault="00D60B9F" w:rsidP="00D60B9F">
      <w:pPr>
        <w:pStyle w:val="Prrafodelista"/>
        <w:numPr>
          <w:ilvl w:val="0"/>
          <w:numId w:val="13"/>
        </w:numPr>
        <w:jc w:val="both"/>
        <w:rPr>
          <w:rFonts w:ascii="Arial Narrow" w:hAnsi="Arial Narrow" w:cs="Times New Roman"/>
        </w:rPr>
      </w:pPr>
      <w:r>
        <w:rPr>
          <w:rFonts w:ascii="Arial Narrow" w:hAnsi="Arial Narrow" w:cs="Times New Roman"/>
        </w:rPr>
        <w:t>Esta secretaría Técnica, en cumplimiento de sus funciones de custodia de los expedientes del PAD, procedió a realizar la verificación y consolidado de los actuados para la emisión de la resolución final.</w:t>
      </w:r>
    </w:p>
    <w:p w14:paraId="6AB3DFDA" w14:textId="77777777" w:rsidR="00D60B9F" w:rsidRPr="003C7506" w:rsidRDefault="00D60B9F" w:rsidP="00D60B9F">
      <w:pPr>
        <w:pStyle w:val="Prrafodelista"/>
        <w:ind w:left="0"/>
        <w:jc w:val="both"/>
        <w:rPr>
          <w:rFonts w:ascii="Arial Narrow" w:hAnsi="Arial Narrow" w:cs="Arial"/>
          <w:bCs/>
          <w:szCs w:val="24"/>
          <w:highlight w:val="yellow"/>
        </w:rPr>
      </w:pPr>
    </w:p>
    <w:p w14:paraId="7D5C923C" w14:textId="5BD09D42" w:rsidR="00D60B9F" w:rsidRPr="003E5E78" w:rsidRDefault="00D60B9F" w:rsidP="00D60B9F">
      <w:pPr>
        <w:pStyle w:val="Prrafodelista"/>
        <w:numPr>
          <w:ilvl w:val="0"/>
          <w:numId w:val="13"/>
        </w:numPr>
        <w:jc w:val="both"/>
        <w:rPr>
          <w:rFonts w:ascii="Arial Narrow" w:hAnsi="Arial Narrow" w:cs="Arial"/>
          <w:bCs/>
          <w:szCs w:val="24"/>
        </w:rPr>
      </w:pPr>
      <w:r w:rsidRPr="00D60B9F">
        <w:rPr>
          <w:rFonts w:ascii="Arial Narrow" w:hAnsi="Arial Narrow" w:cs="Times New Roman"/>
        </w:rPr>
        <w:t xml:space="preserve">Durante dicho proceso, se detectó una falla técnica crítica </w:t>
      </w:r>
      <w:r>
        <w:rPr>
          <w:rFonts w:ascii="Arial Narrow" w:hAnsi="Arial Narrow" w:cs="Times New Roman"/>
        </w:rPr>
        <w:t>y/o negligencia respecto d</w:t>
      </w:r>
      <w:r w:rsidRPr="00D60B9F">
        <w:rPr>
          <w:rFonts w:ascii="Arial Narrow" w:hAnsi="Arial Narrow" w:cs="Times New Roman"/>
        </w:rPr>
        <w:t>e</w:t>
      </w:r>
      <w:r w:rsidR="0087506E">
        <w:rPr>
          <w:rFonts w:ascii="Arial Narrow" w:hAnsi="Arial Narrow" w:cs="Times New Roman"/>
        </w:rPr>
        <w:t xml:space="preserve"> </w:t>
      </w:r>
      <w:r w:rsidRPr="00D60B9F">
        <w:rPr>
          <w:rFonts w:ascii="Arial Narrow" w:hAnsi="Arial Narrow" w:cs="Times New Roman"/>
        </w:rPr>
        <w:t>l</w:t>
      </w:r>
      <w:r w:rsidR="0087506E">
        <w:rPr>
          <w:rFonts w:ascii="Arial Narrow" w:hAnsi="Arial Narrow" w:cs="Times New Roman"/>
        </w:rPr>
        <w:t>a custodia</w:t>
      </w:r>
      <w:r w:rsidR="00DF5994">
        <w:rPr>
          <w:rFonts w:ascii="Arial Narrow" w:hAnsi="Arial Narrow" w:cs="Times New Roman"/>
        </w:rPr>
        <w:t xml:space="preserve"> y actos procesales en e</w:t>
      </w:r>
      <w:r w:rsidR="0087506E">
        <w:rPr>
          <w:rFonts w:ascii="Arial Narrow" w:hAnsi="Arial Narrow" w:cs="Times New Roman"/>
        </w:rPr>
        <w:t>l</w:t>
      </w:r>
      <w:r w:rsidRPr="00D60B9F">
        <w:rPr>
          <w:rFonts w:ascii="Arial Narrow" w:hAnsi="Arial Narrow" w:cs="Times New Roman"/>
        </w:rPr>
        <w:t xml:space="preserve"> </w:t>
      </w:r>
      <w:r w:rsidRPr="00D60B9F">
        <w:rPr>
          <w:rFonts w:ascii="Arial Narrow" w:hAnsi="Arial Narrow" w:cs="Arial"/>
          <w:bCs/>
          <w:szCs w:val="24"/>
        </w:rPr>
        <w:t>EXPEDIENTE Nº01</w:t>
      </w:r>
      <w:r w:rsidR="00684F96">
        <w:rPr>
          <w:rFonts w:ascii="Arial Narrow" w:hAnsi="Arial Narrow" w:cs="Arial"/>
          <w:bCs/>
          <w:szCs w:val="24"/>
        </w:rPr>
        <w:t>9</w:t>
      </w:r>
      <w:r w:rsidRPr="00D60B9F">
        <w:rPr>
          <w:rFonts w:ascii="Arial Narrow" w:hAnsi="Arial Narrow" w:cs="Arial"/>
          <w:bCs/>
          <w:szCs w:val="24"/>
        </w:rPr>
        <w:t>-2025-STPAD/RISA</w:t>
      </w:r>
      <w:r w:rsidR="00277CFF">
        <w:rPr>
          <w:rFonts w:ascii="Arial Narrow" w:hAnsi="Arial Narrow" w:cs="Arial"/>
          <w:bCs/>
          <w:szCs w:val="24"/>
        </w:rPr>
        <w:t xml:space="preserve"> seguido contra la servidora</w:t>
      </w:r>
      <w:r w:rsidRPr="00D60B9F">
        <w:rPr>
          <w:rFonts w:ascii="Arial Narrow" w:hAnsi="Arial Narrow" w:cs="Arial"/>
          <w:bCs/>
          <w:szCs w:val="24"/>
        </w:rPr>
        <w:t xml:space="preserve"> (Mily Malu Miluska Chavez Gamarra)</w:t>
      </w:r>
      <w:r>
        <w:rPr>
          <w:rFonts w:ascii="Arial Narrow" w:hAnsi="Arial Narrow" w:cs="Arial"/>
          <w:bCs/>
          <w:szCs w:val="24"/>
        </w:rPr>
        <w:t xml:space="preserve">, se advierte que se </w:t>
      </w:r>
      <w:r w:rsidR="00990C97">
        <w:rPr>
          <w:rFonts w:ascii="Arial Narrow" w:hAnsi="Arial Narrow" w:cs="Arial"/>
          <w:bCs/>
          <w:szCs w:val="24"/>
        </w:rPr>
        <w:t xml:space="preserve">desarrolló dos diligencias de Informe Oral, </w:t>
      </w:r>
      <w:r w:rsidR="00990C97" w:rsidRPr="008E5D43">
        <w:rPr>
          <w:rFonts w:ascii="Arial Narrow" w:hAnsi="Arial Narrow" w:cs="Arial"/>
          <w:b/>
          <w:szCs w:val="24"/>
        </w:rPr>
        <w:t>(primer</w:t>
      </w:r>
      <w:r w:rsidR="008E5D43" w:rsidRPr="008E5D43">
        <w:rPr>
          <w:rFonts w:ascii="Arial Narrow" w:hAnsi="Arial Narrow" w:cs="Arial"/>
          <w:b/>
          <w:szCs w:val="24"/>
        </w:rPr>
        <w:t xml:space="preserve"> I.O.</w:t>
      </w:r>
      <w:r w:rsidR="00990C97" w:rsidRPr="008E5D43">
        <w:rPr>
          <w:rFonts w:ascii="Arial Narrow" w:hAnsi="Arial Narrow" w:cs="Arial"/>
          <w:b/>
          <w:szCs w:val="24"/>
        </w:rPr>
        <w:t xml:space="preserve"> de fecha </w:t>
      </w:r>
      <w:r w:rsidR="00990C97" w:rsidRPr="008E5D43">
        <w:rPr>
          <w:rFonts w:ascii="Arial Narrow" w:hAnsi="Arial Narrow" w:cs="Times New Roman"/>
          <w:b/>
          <w:color w:val="000000" w:themeColor="text1"/>
          <w:lang w:val="es-ES_tradnl"/>
        </w:rPr>
        <w:t>10 de diciembre de 2025</w:t>
      </w:r>
      <w:r w:rsidR="00990C97" w:rsidRPr="008E5D43">
        <w:rPr>
          <w:rFonts w:ascii="Arial Narrow" w:hAnsi="Arial Narrow" w:cs="Times New Roman"/>
          <w:b/>
          <w:bCs/>
          <w:color w:val="000000" w:themeColor="text1"/>
          <w:lang w:val="es-ES_tradnl"/>
        </w:rPr>
        <w:t>)</w:t>
      </w:r>
      <w:r w:rsidR="00990C97">
        <w:rPr>
          <w:rFonts w:ascii="Arial Narrow" w:hAnsi="Arial Narrow" w:cs="Times New Roman"/>
          <w:color w:val="000000" w:themeColor="text1"/>
          <w:lang w:val="es-ES_tradnl"/>
        </w:rPr>
        <w:t xml:space="preserve">, solo cuenta con un acta en el cual registra el desarrollo de la diligencia; ahora respecto al Informe  Oral </w:t>
      </w:r>
      <w:r w:rsidR="00990C97" w:rsidRPr="008E5D43">
        <w:rPr>
          <w:rFonts w:ascii="Arial Narrow" w:hAnsi="Arial Narrow" w:cs="Times New Roman"/>
          <w:b/>
          <w:bCs/>
          <w:color w:val="000000" w:themeColor="text1"/>
          <w:lang w:val="es-ES_tradnl"/>
        </w:rPr>
        <w:t>(segundo</w:t>
      </w:r>
      <w:r w:rsidR="008E5D43" w:rsidRPr="008E5D43">
        <w:rPr>
          <w:rFonts w:ascii="Arial Narrow" w:hAnsi="Arial Narrow" w:cs="Times New Roman"/>
          <w:b/>
          <w:bCs/>
          <w:color w:val="000000" w:themeColor="text1"/>
          <w:lang w:val="es-ES_tradnl"/>
        </w:rPr>
        <w:t xml:space="preserve"> I.O.</w:t>
      </w:r>
      <w:r w:rsidR="00990C97" w:rsidRPr="008E5D43">
        <w:rPr>
          <w:rFonts w:ascii="Arial Narrow" w:hAnsi="Arial Narrow" w:cs="Times New Roman"/>
          <w:b/>
          <w:bCs/>
          <w:color w:val="000000" w:themeColor="text1"/>
          <w:lang w:val="es-ES_tradnl"/>
        </w:rPr>
        <w:t xml:space="preserve"> de fecha 17 de marzo de 2026)</w:t>
      </w:r>
      <w:r w:rsidR="00990C97">
        <w:rPr>
          <w:rFonts w:ascii="Arial Narrow" w:hAnsi="Arial Narrow" w:cs="Times New Roman"/>
          <w:color w:val="000000" w:themeColor="text1"/>
          <w:lang w:val="es-ES_tradnl"/>
        </w:rPr>
        <w:t>, solo cuenta con acta</w:t>
      </w:r>
      <w:r w:rsidR="00277CFF">
        <w:rPr>
          <w:rFonts w:ascii="Arial Narrow" w:hAnsi="Arial Narrow" w:cs="Times New Roman"/>
          <w:color w:val="000000" w:themeColor="text1"/>
          <w:lang w:val="es-ES_tradnl"/>
        </w:rPr>
        <w:t xml:space="preserve"> simple de asistencia resumida, </w:t>
      </w:r>
      <w:r w:rsidR="00990C97">
        <w:rPr>
          <w:rFonts w:ascii="Arial Narrow" w:hAnsi="Arial Narrow" w:cs="Times New Roman"/>
          <w:color w:val="000000" w:themeColor="text1"/>
          <w:lang w:val="es-ES_tradnl"/>
        </w:rPr>
        <w:t xml:space="preserve">el cual deja constancia de los </w:t>
      </w:r>
      <w:r w:rsidR="00990C97">
        <w:rPr>
          <w:rFonts w:ascii="Arial Narrow" w:hAnsi="Arial Narrow" w:cs="Times New Roman"/>
          <w:color w:val="000000" w:themeColor="text1"/>
          <w:lang w:val="es-ES_tradnl"/>
        </w:rPr>
        <w:lastRenderedPageBreak/>
        <w:t>intervinientes en dicha diligencia, más no existe el acta del desarrollo de la intervención y exposición de los alegatos de defensa</w:t>
      </w:r>
      <w:r w:rsidR="003E376E">
        <w:rPr>
          <w:rFonts w:ascii="Arial Narrow" w:hAnsi="Arial Narrow" w:cs="Times New Roman"/>
          <w:color w:val="000000" w:themeColor="text1"/>
          <w:lang w:val="es-ES_tradnl"/>
        </w:rPr>
        <w:t xml:space="preserve"> </w:t>
      </w:r>
      <w:r w:rsidR="00990C97">
        <w:rPr>
          <w:rFonts w:ascii="Arial Narrow" w:hAnsi="Arial Narrow" w:cs="Times New Roman"/>
          <w:color w:val="000000" w:themeColor="text1"/>
          <w:lang w:val="es-ES_tradnl"/>
        </w:rPr>
        <w:t>por cuanto es de suma importancia contar con ellos</w:t>
      </w:r>
      <w:r w:rsidR="009C50E7">
        <w:rPr>
          <w:rFonts w:ascii="Arial Narrow" w:hAnsi="Arial Narrow" w:cs="Times New Roman"/>
          <w:color w:val="000000" w:themeColor="text1"/>
          <w:lang w:val="es-ES_tradnl"/>
        </w:rPr>
        <w:t>,</w:t>
      </w:r>
      <w:r w:rsidR="00990C97">
        <w:rPr>
          <w:rFonts w:ascii="Arial Narrow" w:hAnsi="Arial Narrow" w:cs="Times New Roman"/>
          <w:color w:val="000000" w:themeColor="text1"/>
          <w:lang w:val="es-ES_tradnl"/>
        </w:rPr>
        <w:t xml:space="preserve"> para</w:t>
      </w:r>
      <w:r w:rsidR="009C50E7">
        <w:rPr>
          <w:rFonts w:ascii="Arial Narrow" w:hAnsi="Arial Narrow" w:cs="Times New Roman"/>
          <w:color w:val="000000" w:themeColor="text1"/>
          <w:lang w:val="es-ES_tradnl"/>
        </w:rPr>
        <w:t xml:space="preserve"> así</w:t>
      </w:r>
      <w:r w:rsidR="00990C97">
        <w:rPr>
          <w:rFonts w:ascii="Arial Narrow" w:hAnsi="Arial Narrow" w:cs="Times New Roman"/>
          <w:color w:val="000000" w:themeColor="text1"/>
          <w:lang w:val="es-ES_tradnl"/>
        </w:rPr>
        <w:t xml:space="preserve"> ser evaluados</w:t>
      </w:r>
      <w:r w:rsidR="00277CFF">
        <w:rPr>
          <w:rFonts w:ascii="Arial Narrow" w:hAnsi="Arial Narrow" w:cs="Times New Roman"/>
          <w:color w:val="000000" w:themeColor="text1"/>
          <w:lang w:val="es-ES_tradnl"/>
        </w:rPr>
        <w:t xml:space="preserve"> por el</w:t>
      </w:r>
      <w:r w:rsidR="00990C97">
        <w:rPr>
          <w:rFonts w:ascii="Arial Narrow" w:hAnsi="Arial Narrow" w:cs="Times New Roman"/>
          <w:color w:val="000000" w:themeColor="text1"/>
          <w:lang w:val="es-ES_tradnl"/>
        </w:rPr>
        <w:t xml:space="preserve"> Órgano Sancionador y continuar con </w:t>
      </w:r>
      <w:r w:rsidR="003E376E">
        <w:rPr>
          <w:rFonts w:ascii="Arial Narrow" w:hAnsi="Arial Narrow" w:cs="Times New Roman"/>
          <w:color w:val="000000" w:themeColor="text1"/>
          <w:lang w:val="es-ES_tradnl"/>
        </w:rPr>
        <w:t>el</w:t>
      </w:r>
      <w:r w:rsidR="00990C97">
        <w:rPr>
          <w:rFonts w:ascii="Arial Narrow" w:hAnsi="Arial Narrow" w:cs="Times New Roman"/>
          <w:color w:val="000000" w:themeColor="text1"/>
          <w:lang w:val="es-ES_tradnl"/>
        </w:rPr>
        <w:t xml:space="preserve"> proceso.</w:t>
      </w:r>
      <w:r w:rsidR="00E21B4F">
        <w:rPr>
          <w:rFonts w:ascii="Arial Narrow" w:hAnsi="Arial Narrow" w:cs="Times New Roman"/>
          <w:color w:val="000000" w:themeColor="text1"/>
          <w:lang w:val="es-ES_tradnl"/>
        </w:rPr>
        <w:t xml:space="preserve"> (se evidencia que la foliación no corresponde a la entrega de cargo, faltando así documentación sustancial al expediente, exactamente</w:t>
      </w:r>
      <w:r w:rsidR="00277CFF">
        <w:rPr>
          <w:rFonts w:ascii="Arial Narrow" w:hAnsi="Arial Narrow" w:cs="Times New Roman"/>
          <w:color w:val="000000" w:themeColor="text1"/>
          <w:lang w:val="es-ES_tradnl"/>
        </w:rPr>
        <w:t xml:space="preserve"> 24 folios correspondientes a</w:t>
      </w:r>
      <w:r w:rsidR="00E21B4F">
        <w:rPr>
          <w:rFonts w:ascii="Arial Narrow" w:hAnsi="Arial Narrow" w:cs="Times New Roman"/>
          <w:color w:val="000000" w:themeColor="text1"/>
          <w:lang w:val="es-ES_tradnl"/>
        </w:rPr>
        <w:t xml:space="preserve"> </w:t>
      </w:r>
      <w:r w:rsidR="003E376E">
        <w:rPr>
          <w:rFonts w:ascii="Arial Narrow" w:hAnsi="Arial Narrow" w:cs="Times New Roman"/>
          <w:color w:val="000000" w:themeColor="text1"/>
          <w:lang w:val="es-ES_tradnl"/>
        </w:rPr>
        <w:t xml:space="preserve">los actuados sobre </w:t>
      </w:r>
      <w:r w:rsidR="00E21B4F">
        <w:rPr>
          <w:rFonts w:ascii="Arial Narrow" w:hAnsi="Arial Narrow" w:cs="Times New Roman"/>
          <w:color w:val="000000" w:themeColor="text1"/>
          <w:lang w:val="es-ES_tradnl"/>
        </w:rPr>
        <w:t>el primer informe oral y segundo informe oral</w:t>
      </w:r>
      <w:r w:rsidR="00277CFF">
        <w:rPr>
          <w:rFonts w:ascii="Arial Narrow" w:hAnsi="Arial Narrow" w:cs="Times New Roman"/>
          <w:color w:val="000000" w:themeColor="text1"/>
          <w:lang w:val="es-ES_tradnl"/>
        </w:rPr>
        <w:t>)</w:t>
      </w:r>
      <w:r w:rsidR="004F130B">
        <w:rPr>
          <w:rFonts w:ascii="Arial Narrow" w:hAnsi="Arial Narrow" w:cs="Times New Roman"/>
          <w:color w:val="000000" w:themeColor="text1"/>
          <w:lang w:val="es-ES_tradnl"/>
        </w:rPr>
        <w:t>.</w:t>
      </w:r>
    </w:p>
    <w:p w14:paraId="6BDAB2AC" w14:textId="77777777" w:rsidR="003E5E78" w:rsidRPr="003E5E78" w:rsidRDefault="003E5E78" w:rsidP="003E5E78">
      <w:pPr>
        <w:pStyle w:val="Prrafodelista"/>
        <w:ind w:left="927"/>
        <w:jc w:val="both"/>
        <w:rPr>
          <w:rFonts w:ascii="Arial Narrow" w:hAnsi="Arial Narrow" w:cs="Arial"/>
          <w:bCs/>
          <w:szCs w:val="24"/>
        </w:rPr>
      </w:pPr>
    </w:p>
    <w:p w14:paraId="32905C78" w14:textId="1F706FCB" w:rsidR="003E5E78" w:rsidRPr="00D60B9F" w:rsidRDefault="003E5E78" w:rsidP="00D60B9F">
      <w:pPr>
        <w:pStyle w:val="Prrafodelista"/>
        <w:numPr>
          <w:ilvl w:val="0"/>
          <w:numId w:val="13"/>
        </w:numPr>
        <w:jc w:val="both"/>
        <w:rPr>
          <w:rFonts w:ascii="Arial Narrow" w:hAnsi="Arial Narrow" w:cs="Arial"/>
          <w:bCs/>
          <w:szCs w:val="24"/>
        </w:rPr>
      </w:pPr>
      <w:r>
        <w:rPr>
          <w:rFonts w:ascii="Arial Narrow" w:hAnsi="Arial Narrow" w:cs="Times New Roman"/>
          <w:color w:val="000000" w:themeColor="text1"/>
          <w:lang w:val="es-ES_tradnl"/>
        </w:rPr>
        <w:t>Se da cuenta que, mediante informe Nº011-2026</w:t>
      </w:r>
      <w:r w:rsidR="004469AB">
        <w:rPr>
          <w:rFonts w:ascii="Arial Narrow" w:hAnsi="Arial Narrow" w:cs="Times New Roman"/>
          <w:color w:val="000000" w:themeColor="text1"/>
          <w:lang w:val="es-ES_tradnl"/>
        </w:rPr>
        <w:t>/GOB.REG-HVCA/DIRESA-RSANG/UST-PAD/JAPA,</w:t>
      </w:r>
      <w:r>
        <w:rPr>
          <w:rFonts w:ascii="Arial Narrow" w:hAnsi="Arial Narrow" w:cs="Times New Roman"/>
          <w:color w:val="000000" w:themeColor="text1"/>
          <w:lang w:val="es-ES_tradnl"/>
        </w:rPr>
        <w:t xml:space="preserve"> de 12 de mayo</w:t>
      </w:r>
      <w:r w:rsidR="004469AB">
        <w:rPr>
          <w:rFonts w:ascii="Arial Narrow" w:hAnsi="Arial Narrow" w:cs="Times New Roman"/>
          <w:color w:val="000000" w:themeColor="text1"/>
          <w:lang w:val="es-ES_tradnl"/>
        </w:rPr>
        <w:t xml:space="preserve"> y mediante Informe Reiterativo Nº013-2026/GOB.REG-HVCA/DIRESA-RSANG/UST-PAD/JAPA, de fecha 25 de mayo de 2025, </w:t>
      </w:r>
      <w:r>
        <w:rPr>
          <w:rFonts w:ascii="Arial Narrow" w:hAnsi="Arial Narrow" w:cs="Times New Roman"/>
          <w:color w:val="000000" w:themeColor="text1"/>
          <w:lang w:val="es-ES_tradnl"/>
        </w:rPr>
        <w:t>se solicita a la abogada Neftali N. Serrano Taype,</w:t>
      </w:r>
      <w:r w:rsidR="00E21B4F">
        <w:rPr>
          <w:rFonts w:ascii="Arial Narrow" w:hAnsi="Arial Narrow" w:cs="Times New Roman"/>
          <w:color w:val="000000" w:themeColor="text1"/>
          <w:lang w:val="es-ES_tradnl"/>
        </w:rPr>
        <w:t xml:space="preserve"> en su calidad de Secretario Técnico del PAD anterior, quien realizo la entrega de cargo al suscrito como Secretario Técnico del PAD actual,  se solicita que</w:t>
      </w:r>
      <w:r>
        <w:rPr>
          <w:rFonts w:ascii="Arial Narrow" w:hAnsi="Arial Narrow" w:cs="Times New Roman"/>
          <w:color w:val="000000" w:themeColor="text1"/>
          <w:lang w:val="es-ES_tradnl"/>
        </w:rPr>
        <w:t xml:space="preserve"> </w:t>
      </w:r>
      <w:r w:rsidR="004469AB">
        <w:rPr>
          <w:rFonts w:ascii="Arial Narrow" w:hAnsi="Arial Narrow" w:cs="Times New Roman"/>
          <w:color w:val="000000" w:themeColor="text1"/>
          <w:lang w:val="es-ES_tradnl"/>
        </w:rPr>
        <w:t>remita todos los documentos con referencia al segundo informe oral (grabación de audio y video)</w:t>
      </w:r>
      <w:r w:rsidR="00E21B4F">
        <w:rPr>
          <w:rFonts w:ascii="Arial Narrow" w:hAnsi="Arial Narrow" w:cs="Times New Roman"/>
          <w:color w:val="000000" w:themeColor="text1"/>
          <w:lang w:val="es-ES_tradnl"/>
        </w:rPr>
        <w:t xml:space="preserve"> para dar continuidad al presente proceso</w:t>
      </w:r>
      <w:r w:rsidR="004F130B">
        <w:rPr>
          <w:rFonts w:ascii="Arial Narrow" w:hAnsi="Arial Narrow" w:cs="Times New Roman"/>
          <w:color w:val="000000" w:themeColor="text1"/>
          <w:lang w:val="es-ES_tradnl"/>
        </w:rPr>
        <w:t xml:space="preserve"> administrativo disciplinario,</w:t>
      </w:r>
      <w:r w:rsidR="00E21B4F">
        <w:rPr>
          <w:rFonts w:ascii="Arial Narrow" w:hAnsi="Arial Narrow" w:cs="Times New Roman"/>
          <w:color w:val="000000" w:themeColor="text1"/>
          <w:lang w:val="es-ES_tradnl"/>
        </w:rPr>
        <w:t xml:space="preserve"> como corresponde por función</w:t>
      </w:r>
      <w:r w:rsidR="004469AB">
        <w:rPr>
          <w:rFonts w:ascii="Arial Narrow" w:hAnsi="Arial Narrow" w:cs="Times New Roman"/>
          <w:color w:val="000000" w:themeColor="text1"/>
          <w:lang w:val="es-ES_tradnl"/>
        </w:rPr>
        <w:t xml:space="preserve">, es así que,  en respuesta al requerimiento emite el informe Nº33-2025/GOB-REG-HVCA/DIRESA-RSANG-OGI-UAJ, </w:t>
      </w:r>
      <w:r w:rsidR="00E21B4F">
        <w:rPr>
          <w:rFonts w:ascii="Arial Narrow" w:hAnsi="Arial Narrow" w:cs="Times New Roman"/>
          <w:color w:val="000000" w:themeColor="text1"/>
          <w:lang w:val="es-ES_tradnl"/>
        </w:rPr>
        <w:t>de fecha 29 de mayo de 2026</w:t>
      </w:r>
      <w:r w:rsidR="004F130B">
        <w:rPr>
          <w:rFonts w:ascii="Arial Narrow" w:hAnsi="Arial Narrow" w:cs="Times New Roman"/>
          <w:color w:val="000000" w:themeColor="text1"/>
          <w:lang w:val="es-ES_tradnl"/>
        </w:rPr>
        <w:t>.</w:t>
      </w:r>
    </w:p>
    <w:p w14:paraId="636302FA" w14:textId="77777777" w:rsidR="00D60B9F" w:rsidRPr="003C7506" w:rsidRDefault="00D60B9F" w:rsidP="00D60B9F">
      <w:pPr>
        <w:pStyle w:val="Prrafodelista"/>
        <w:ind w:left="0"/>
        <w:jc w:val="both"/>
        <w:rPr>
          <w:rFonts w:ascii="Arial Narrow" w:hAnsi="Arial Narrow" w:cs="Arial"/>
          <w:bCs/>
          <w:szCs w:val="24"/>
          <w:highlight w:val="yellow"/>
        </w:rPr>
      </w:pPr>
    </w:p>
    <w:p w14:paraId="3CF21A01" w14:textId="68AAA98A" w:rsidR="005D0C40" w:rsidRPr="005D0C40" w:rsidRDefault="004F130B" w:rsidP="00D60B9F">
      <w:pPr>
        <w:pStyle w:val="Prrafodelista"/>
        <w:numPr>
          <w:ilvl w:val="0"/>
          <w:numId w:val="13"/>
        </w:numPr>
        <w:jc w:val="both"/>
        <w:rPr>
          <w:rFonts w:ascii="Arial Narrow" w:hAnsi="Arial Narrow" w:cs="Times New Roman"/>
        </w:rPr>
      </w:pPr>
      <w:r>
        <w:rPr>
          <w:rFonts w:ascii="Arial Narrow" w:hAnsi="Arial Narrow" w:cs="Times New Roman"/>
        </w:rPr>
        <w:t xml:space="preserve">Sobre informe </w:t>
      </w:r>
      <w:r>
        <w:rPr>
          <w:rFonts w:ascii="Arial Narrow" w:hAnsi="Arial Narrow" w:cs="Times New Roman"/>
          <w:color w:val="000000" w:themeColor="text1"/>
          <w:lang w:val="es-ES_tradnl"/>
        </w:rPr>
        <w:t xml:space="preserve">Nº33-2025/GOB-REG-HVCA/DIRESA-RSANG-OGI-UAJ, de fecha 29 de mayo de 2026, la abogada Neftali N. Serrano Taype, menciona </w:t>
      </w:r>
      <w:r w:rsidR="003E376E">
        <w:rPr>
          <w:rFonts w:ascii="Arial Narrow" w:hAnsi="Arial Narrow" w:cs="Times New Roman"/>
          <w:color w:val="000000" w:themeColor="text1"/>
          <w:lang w:val="es-ES_tradnl"/>
        </w:rPr>
        <w:t>que</w:t>
      </w:r>
      <w:r>
        <w:rPr>
          <w:rFonts w:ascii="Arial Narrow" w:hAnsi="Arial Narrow" w:cs="Times New Roman"/>
          <w:color w:val="000000" w:themeColor="text1"/>
          <w:lang w:val="es-ES_tradnl"/>
        </w:rPr>
        <w:t xml:space="preserve"> </w:t>
      </w:r>
      <w:r w:rsidR="0087506E">
        <w:rPr>
          <w:rFonts w:ascii="Arial Narrow" w:hAnsi="Arial Narrow" w:cs="Times New Roman"/>
          <w:color w:val="000000" w:themeColor="text1"/>
          <w:lang w:val="es-ES_tradnl"/>
        </w:rPr>
        <w:t>recepcionó el</w:t>
      </w:r>
      <w:r>
        <w:rPr>
          <w:rFonts w:ascii="Arial Narrow" w:hAnsi="Arial Narrow" w:cs="Times New Roman"/>
          <w:color w:val="000000" w:themeColor="text1"/>
          <w:lang w:val="es-ES_tradnl"/>
        </w:rPr>
        <w:t xml:space="preserve"> cargo</w:t>
      </w:r>
      <w:r w:rsidR="003E376E">
        <w:rPr>
          <w:rFonts w:ascii="Arial Narrow" w:hAnsi="Arial Narrow" w:cs="Times New Roman"/>
          <w:color w:val="000000" w:themeColor="text1"/>
          <w:lang w:val="es-ES_tradnl"/>
        </w:rPr>
        <w:t xml:space="preserve"> al área de administración</w:t>
      </w:r>
      <w:r w:rsidR="0087506E">
        <w:rPr>
          <w:rFonts w:ascii="Arial Narrow" w:hAnsi="Arial Narrow" w:cs="Times New Roman"/>
          <w:color w:val="000000" w:themeColor="text1"/>
          <w:lang w:val="es-ES_tradnl"/>
        </w:rPr>
        <w:t xml:space="preserve"> en el mes de marzo</w:t>
      </w:r>
      <w:r>
        <w:rPr>
          <w:rFonts w:ascii="Arial Narrow" w:hAnsi="Arial Narrow" w:cs="Times New Roman"/>
          <w:color w:val="000000" w:themeColor="text1"/>
          <w:lang w:val="es-ES_tradnl"/>
        </w:rPr>
        <w:t>, sobre el expediente no realizó el conteo de la documentación, también menciona que remitió un pequeño fragmento de la audiencia de informe oral, esto por vía WhatsApp al actual secretario técnico.</w:t>
      </w:r>
      <w:r w:rsidR="009C50E7">
        <w:rPr>
          <w:rFonts w:ascii="Arial Narrow" w:hAnsi="Arial Narrow" w:cs="Times New Roman"/>
          <w:color w:val="000000" w:themeColor="text1"/>
          <w:lang w:val="es-ES_tradnl"/>
        </w:rPr>
        <w:t xml:space="preserve"> Por lo que debemos mencionar que no remitió información solicitada.</w:t>
      </w:r>
    </w:p>
    <w:p w14:paraId="2EDC7EA4" w14:textId="77777777" w:rsidR="005D0C40" w:rsidRPr="005D0C40" w:rsidRDefault="005D0C40" w:rsidP="005D0C40">
      <w:pPr>
        <w:pStyle w:val="Prrafodelista"/>
        <w:rPr>
          <w:rFonts w:ascii="Arial Narrow" w:hAnsi="Arial Narrow" w:cs="Times New Roman"/>
          <w:color w:val="000000" w:themeColor="text1"/>
          <w:lang w:val="es-ES_tradnl"/>
        </w:rPr>
      </w:pPr>
    </w:p>
    <w:p w14:paraId="550A0E81" w14:textId="0049E370" w:rsidR="00D60B9F" w:rsidRDefault="005D0C40" w:rsidP="005D0C40">
      <w:pPr>
        <w:pStyle w:val="Prrafodelista"/>
        <w:ind w:left="927"/>
        <w:jc w:val="both"/>
        <w:rPr>
          <w:rFonts w:ascii="Arial Narrow" w:hAnsi="Arial Narrow" w:cs="Times New Roman"/>
          <w:color w:val="000000" w:themeColor="text1"/>
          <w:lang w:val="es-ES_tradnl"/>
        </w:rPr>
      </w:pPr>
      <w:r>
        <w:rPr>
          <w:rFonts w:ascii="Arial Narrow" w:hAnsi="Arial Narrow" w:cs="Times New Roman"/>
          <w:color w:val="000000" w:themeColor="text1"/>
          <w:lang w:val="es-ES_tradnl"/>
        </w:rPr>
        <w:t>Sobre las afirmaciones de la encargada de decepcionar el cargo y acervo documentario de la Secretaría Técnica, menciona que no hizo el recuento de los expedientes, esto advierte que desconoce en que momento se pudo extra</w:t>
      </w:r>
      <w:r w:rsidR="0063514C">
        <w:rPr>
          <w:rFonts w:ascii="Arial Narrow" w:hAnsi="Arial Narrow" w:cs="Times New Roman"/>
          <w:color w:val="000000" w:themeColor="text1"/>
          <w:lang w:val="es-ES_tradnl"/>
        </w:rPr>
        <w:t>viar</w:t>
      </w:r>
      <w:r>
        <w:rPr>
          <w:rFonts w:ascii="Arial Narrow" w:hAnsi="Arial Narrow" w:cs="Times New Roman"/>
          <w:color w:val="000000" w:themeColor="text1"/>
          <w:lang w:val="es-ES_tradnl"/>
        </w:rPr>
        <w:t xml:space="preserve"> la documentación del expediente. Ahora sobre el video remitido </w:t>
      </w:r>
      <w:r w:rsidR="0063514C">
        <w:rPr>
          <w:rFonts w:ascii="Arial Narrow" w:hAnsi="Arial Narrow" w:cs="Times New Roman"/>
          <w:color w:val="000000" w:themeColor="text1"/>
          <w:lang w:val="es-ES_tradnl"/>
        </w:rPr>
        <w:t>vía WhatsApp</w:t>
      </w:r>
      <w:r>
        <w:rPr>
          <w:rFonts w:ascii="Arial Narrow" w:hAnsi="Arial Narrow" w:cs="Times New Roman"/>
          <w:color w:val="000000" w:themeColor="text1"/>
          <w:lang w:val="es-ES_tradnl"/>
        </w:rPr>
        <w:t xml:space="preserve"> al suscrito, se debe informar que el único video que se me envió es sobre un fragmento de la diligencia de 2</w:t>
      </w:r>
      <w:r w:rsidR="00835FFC">
        <w:rPr>
          <w:rFonts w:ascii="Arial Narrow" w:hAnsi="Arial Narrow" w:cs="Times New Roman"/>
          <w:color w:val="000000" w:themeColor="text1"/>
          <w:lang w:val="es-ES_tradnl"/>
        </w:rPr>
        <w:t>8</w:t>
      </w:r>
      <w:r>
        <w:rPr>
          <w:rFonts w:ascii="Arial Narrow" w:hAnsi="Arial Narrow" w:cs="Times New Roman"/>
          <w:color w:val="000000" w:themeColor="text1"/>
          <w:lang w:val="es-ES_tradnl"/>
        </w:rPr>
        <w:t xml:space="preserve"> segundos de duración y no de toda la diligencia, quedando bajo acuerdo que me remitiría en cuanto llegue su asistente lo restante del video. Es menester aclarar que el video remitido es solo de una parte de presentación del abogado a cargo de la defensa, más no contiene el desarrollo pormenorizado ni el sustento legal de los alegatos verbales vertidos por la procesada y su abogado defensor, véase </w:t>
      </w:r>
      <w:r w:rsidR="00835FFC">
        <w:rPr>
          <w:rFonts w:ascii="Arial Narrow" w:hAnsi="Arial Narrow" w:cs="Times New Roman"/>
          <w:color w:val="000000" w:themeColor="text1"/>
          <w:lang w:val="es-ES_tradnl"/>
        </w:rPr>
        <w:t>(</w:t>
      </w:r>
      <w:r>
        <w:rPr>
          <w:rFonts w:ascii="Arial Narrow" w:hAnsi="Arial Narrow" w:cs="Times New Roman"/>
          <w:color w:val="000000" w:themeColor="text1"/>
          <w:lang w:val="es-ES_tradnl"/>
        </w:rPr>
        <w:t>imagen Nº</w:t>
      </w:r>
      <w:r w:rsidR="009C50E7">
        <w:rPr>
          <w:rFonts w:ascii="Arial Narrow" w:hAnsi="Arial Narrow" w:cs="Times New Roman"/>
          <w:color w:val="000000" w:themeColor="text1"/>
          <w:lang w:val="es-ES_tradnl"/>
        </w:rPr>
        <w:t xml:space="preserve"> </w:t>
      </w:r>
      <w:r>
        <w:rPr>
          <w:rFonts w:ascii="Arial Narrow" w:hAnsi="Arial Narrow" w:cs="Times New Roman"/>
          <w:color w:val="000000" w:themeColor="text1"/>
          <w:lang w:val="es-ES_tradnl"/>
        </w:rPr>
        <w:t>01</w:t>
      </w:r>
      <w:r w:rsidR="00835FFC">
        <w:rPr>
          <w:rFonts w:ascii="Arial Narrow" w:hAnsi="Arial Narrow" w:cs="Times New Roman"/>
          <w:color w:val="000000" w:themeColor="text1"/>
          <w:lang w:val="es-ES_tradnl"/>
        </w:rPr>
        <w:t>), en conclusión no se tiene ninguna información sustancial para poder emitir la resolución final</w:t>
      </w:r>
      <w:r w:rsidR="0063514C">
        <w:rPr>
          <w:rFonts w:ascii="Arial Narrow" w:hAnsi="Arial Narrow" w:cs="Times New Roman"/>
          <w:color w:val="000000" w:themeColor="text1"/>
          <w:lang w:val="es-ES_tradnl"/>
        </w:rPr>
        <w:t xml:space="preserve"> respecto de los dos inform</w:t>
      </w:r>
      <w:r w:rsidR="009C50E7">
        <w:rPr>
          <w:rFonts w:ascii="Arial Narrow" w:hAnsi="Arial Narrow" w:cs="Times New Roman"/>
          <w:color w:val="000000" w:themeColor="text1"/>
          <w:lang w:val="es-ES_tradnl"/>
        </w:rPr>
        <w:t>es</w:t>
      </w:r>
      <w:r w:rsidR="0063514C">
        <w:rPr>
          <w:rFonts w:ascii="Arial Narrow" w:hAnsi="Arial Narrow" w:cs="Times New Roman"/>
          <w:color w:val="000000" w:themeColor="text1"/>
          <w:lang w:val="es-ES_tradnl"/>
        </w:rPr>
        <w:t xml:space="preserve"> orales</w:t>
      </w:r>
      <w:r w:rsidR="00835FFC">
        <w:rPr>
          <w:rFonts w:ascii="Arial Narrow" w:hAnsi="Arial Narrow" w:cs="Times New Roman"/>
          <w:color w:val="000000" w:themeColor="text1"/>
          <w:lang w:val="es-ES_tradnl"/>
        </w:rPr>
        <w:t>,</w:t>
      </w:r>
      <w:r w:rsidR="0063514C">
        <w:rPr>
          <w:rFonts w:ascii="Arial Narrow" w:hAnsi="Arial Narrow" w:cs="Times New Roman"/>
          <w:color w:val="000000" w:themeColor="text1"/>
          <w:lang w:val="es-ES_tradnl"/>
        </w:rPr>
        <w:t xml:space="preserve"> </w:t>
      </w:r>
      <w:r w:rsidR="0063514C" w:rsidRPr="00D566B7">
        <w:rPr>
          <w:rFonts w:ascii="Arial Narrow" w:hAnsi="Arial Narrow" w:cs="Times New Roman"/>
          <w:b/>
          <w:bCs/>
          <w:color w:val="000000" w:themeColor="text1"/>
          <w:lang w:val="es-ES_tradnl"/>
        </w:rPr>
        <w:t>hasta la fecha aún no me remite el video</w:t>
      </w:r>
      <w:r w:rsidR="00D566B7" w:rsidRPr="00D566B7">
        <w:rPr>
          <w:rFonts w:ascii="Arial Narrow" w:hAnsi="Arial Narrow" w:cs="Times New Roman"/>
          <w:b/>
          <w:bCs/>
          <w:color w:val="000000" w:themeColor="text1"/>
          <w:lang w:val="es-ES_tradnl"/>
        </w:rPr>
        <w:t xml:space="preserve"> completo</w:t>
      </w:r>
      <w:r w:rsidR="0063514C" w:rsidRPr="00D566B7">
        <w:rPr>
          <w:rFonts w:ascii="Arial Narrow" w:hAnsi="Arial Narrow" w:cs="Times New Roman"/>
          <w:b/>
          <w:bCs/>
          <w:color w:val="000000" w:themeColor="text1"/>
          <w:lang w:val="es-ES_tradnl"/>
        </w:rPr>
        <w:t xml:space="preserve"> del desarrollo de la diligencia de</w:t>
      </w:r>
      <w:r w:rsidR="00D566B7">
        <w:rPr>
          <w:rFonts w:ascii="Arial Narrow" w:hAnsi="Arial Narrow" w:cs="Times New Roman"/>
          <w:b/>
          <w:bCs/>
          <w:color w:val="000000" w:themeColor="text1"/>
          <w:lang w:val="es-ES_tradnl"/>
        </w:rPr>
        <w:t>l segundo</w:t>
      </w:r>
      <w:r w:rsidR="0063514C" w:rsidRPr="00D566B7">
        <w:rPr>
          <w:rFonts w:ascii="Arial Narrow" w:hAnsi="Arial Narrow" w:cs="Times New Roman"/>
          <w:b/>
          <w:bCs/>
          <w:color w:val="000000" w:themeColor="text1"/>
          <w:lang w:val="es-ES_tradnl"/>
        </w:rPr>
        <w:t xml:space="preserve"> Informe Oral</w:t>
      </w:r>
      <w:r w:rsidR="008548F3">
        <w:rPr>
          <w:rFonts w:ascii="Arial Narrow" w:hAnsi="Arial Narrow" w:cs="Times New Roman"/>
          <w:b/>
          <w:bCs/>
          <w:color w:val="000000" w:themeColor="text1"/>
          <w:lang w:val="es-ES_tradnl"/>
        </w:rPr>
        <w:t>, por parte de la responsable de la Secretaría Técnica quien me antecedió</w:t>
      </w:r>
      <w:r w:rsidR="0063514C">
        <w:rPr>
          <w:rFonts w:ascii="Arial Narrow" w:hAnsi="Arial Narrow" w:cs="Times New Roman"/>
          <w:color w:val="000000" w:themeColor="text1"/>
          <w:lang w:val="es-ES_tradnl"/>
        </w:rPr>
        <w:t xml:space="preserve">, </w:t>
      </w:r>
      <w:r w:rsidR="00835FFC">
        <w:rPr>
          <w:rFonts w:ascii="Arial Narrow" w:hAnsi="Arial Narrow" w:cs="Times New Roman"/>
          <w:color w:val="000000" w:themeColor="text1"/>
          <w:lang w:val="es-ES_tradnl"/>
        </w:rPr>
        <w:t xml:space="preserve">con esto se </w:t>
      </w:r>
      <w:r w:rsidR="0063514C">
        <w:rPr>
          <w:rFonts w:ascii="Arial Narrow" w:hAnsi="Arial Narrow" w:cs="Times New Roman"/>
          <w:color w:val="000000" w:themeColor="text1"/>
          <w:lang w:val="es-ES_tradnl"/>
        </w:rPr>
        <w:t>está</w:t>
      </w:r>
      <w:r w:rsidR="00835FFC">
        <w:rPr>
          <w:rFonts w:ascii="Arial Narrow" w:hAnsi="Arial Narrow" w:cs="Times New Roman"/>
          <w:color w:val="000000" w:themeColor="text1"/>
          <w:lang w:val="es-ES_tradnl"/>
        </w:rPr>
        <w:t xml:space="preserve"> perjudicando gravemente el </w:t>
      </w:r>
      <w:r w:rsidR="0063514C">
        <w:rPr>
          <w:rFonts w:ascii="Arial Narrow" w:hAnsi="Arial Narrow" w:cs="Times New Roman"/>
          <w:color w:val="000000" w:themeColor="text1"/>
          <w:lang w:val="es-ES_tradnl"/>
        </w:rPr>
        <w:t xml:space="preserve">debido </w:t>
      </w:r>
      <w:r w:rsidR="00835FFC">
        <w:rPr>
          <w:rFonts w:ascii="Arial Narrow" w:hAnsi="Arial Narrow" w:cs="Times New Roman"/>
          <w:color w:val="000000" w:themeColor="text1"/>
          <w:lang w:val="es-ES_tradnl"/>
        </w:rPr>
        <w:t>proceso</w:t>
      </w:r>
      <w:r w:rsidR="0063514C">
        <w:rPr>
          <w:rFonts w:ascii="Arial Narrow" w:hAnsi="Arial Narrow" w:cs="Times New Roman"/>
          <w:color w:val="000000" w:themeColor="text1"/>
          <w:lang w:val="es-ES_tradnl"/>
        </w:rPr>
        <w:t xml:space="preserve"> y vulnerando el principio de celeridad, además corre el peligro de prescribir el presente caso</w:t>
      </w:r>
      <w:r w:rsidR="00D566B7">
        <w:rPr>
          <w:rFonts w:ascii="Arial Narrow" w:hAnsi="Arial Narrow" w:cs="Times New Roman"/>
          <w:color w:val="000000" w:themeColor="text1"/>
          <w:lang w:val="es-ES_tradnl"/>
        </w:rPr>
        <w:t>, dejando constancia de que existirá un deslinde de responsabilidades</w:t>
      </w:r>
      <w:r w:rsidR="0063514C">
        <w:rPr>
          <w:rFonts w:ascii="Arial Narrow" w:hAnsi="Arial Narrow" w:cs="Times New Roman"/>
          <w:color w:val="000000" w:themeColor="text1"/>
          <w:lang w:val="es-ES_tradnl"/>
        </w:rPr>
        <w:t>.</w:t>
      </w:r>
    </w:p>
    <w:p w14:paraId="47FC7A55" w14:textId="77777777" w:rsidR="008548F3" w:rsidRDefault="008548F3" w:rsidP="008548F3">
      <w:pPr>
        <w:pStyle w:val="Prrafodelista"/>
        <w:ind w:left="3051" w:firstLine="489"/>
        <w:jc w:val="center"/>
        <w:rPr>
          <w:rFonts w:ascii="Arial Narrow" w:hAnsi="Arial Narrow" w:cs="Times New Roman"/>
          <w:b/>
          <w:bCs/>
          <w:color w:val="000000" w:themeColor="text1"/>
          <w:lang w:val="es-ES_tradnl"/>
        </w:rPr>
      </w:pPr>
    </w:p>
    <w:p w14:paraId="3272BC18" w14:textId="77777777" w:rsidR="008548F3" w:rsidRDefault="008548F3" w:rsidP="008548F3">
      <w:pPr>
        <w:pStyle w:val="Prrafodelista"/>
        <w:ind w:left="3051" w:firstLine="489"/>
        <w:jc w:val="center"/>
        <w:rPr>
          <w:rFonts w:ascii="Arial Narrow" w:hAnsi="Arial Narrow" w:cs="Times New Roman"/>
          <w:b/>
          <w:bCs/>
          <w:color w:val="000000" w:themeColor="text1"/>
          <w:lang w:val="es-ES_tradnl"/>
        </w:rPr>
      </w:pPr>
    </w:p>
    <w:p w14:paraId="722650F1" w14:textId="77777777" w:rsidR="008548F3" w:rsidRDefault="008548F3" w:rsidP="008548F3">
      <w:pPr>
        <w:pStyle w:val="Prrafodelista"/>
        <w:ind w:left="3051" w:firstLine="489"/>
        <w:jc w:val="center"/>
        <w:rPr>
          <w:rFonts w:ascii="Arial Narrow" w:hAnsi="Arial Narrow" w:cs="Times New Roman"/>
          <w:b/>
          <w:bCs/>
          <w:color w:val="000000" w:themeColor="text1"/>
          <w:lang w:val="es-ES_tradnl"/>
        </w:rPr>
      </w:pPr>
    </w:p>
    <w:p w14:paraId="5F519869" w14:textId="77777777" w:rsidR="008548F3" w:rsidRDefault="008548F3" w:rsidP="008548F3">
      <w:pPr>
        <w:pStyle w:val="Prrafodelista"/>
        <w:ind w:left="3051" w:firstLine="489"/>
        <w:jc w:val="center"/>
        <w:rPr>
          <w:rFonts w:ascii="Arial Narrow" w:hAnsi="Arial Narrow" w:cs="Times New Roman"/>
          <w:b/>
          <w:bCs/>
          <w:color w:val="000000" w:themeColor="text1"/>
          <w:lang w:val="es-ES_tradnl"/>
        </w:rPr>
      </w:pPr>
    </w:p>
    <w:p w14:paraId="319E8FD4" w14:textId="77777777" w:rsidR="008548F3" w:rsidRDefault="008548F3" w:rsidP="008548F3">
      <w:pPr>
        <w:pStyle w:val="Prrafodelista"/>
        <w:ind w:left="3051" w:firstLine="489"/>
        <w:jc w:val="center"/>
        <w:rPr>
          <w:rFonts w:ascii="Arial Narrow" w:hAnsi="Arial Narrow" w:cs="Times New Roman"/>
          <w:b/>
          <w:bCs/>
          <w:color w:val="000000" w:themeColor="text1"/>
          <w:lang w:val="es-ES_tradnl"/>
        </w:rPr>
      </w:pPr>
    </w:p>
    <w:p w14:paraId="4E6FC12C" w14:textId="77777777" w:rsidR="008548F3" w:rsidRDefault="008548F3" w:rsidP="008548F3">
      <w:pPr>
        <w:pStyle w:val="Prrafodelista"/>
        <w:ind w:left="3051" w:firstLine="489"/>
        <w:jc w:val="center"/>
        <w:rPr>
          <w:rFonts w:ascii="Arial Narrow" w:hAnsi="Arial Narrow" w:cs="Times New Roman"/>
          <w:b/>
          <w:bCs/>
          <w:color w:val="000000" w:themeColor="text1"/>
          <w:lang w:val="es-ES_tradnl"/>
        </w:rPr>
      </w:pPr>
    </w:p>
    <w:p w14:paraId="6A972250" w14:textId="201C4506" w:rsidR="008548F3" w:rsidRPr="008548F3" w:rsidRDefault="008548F3" w:rsidP="008548F3">
      <w:pPr>
        <w:jc w:val="center"/>
        <w:rPr>
          <w:rFonts w:ascii="Arial Narrow" w:hAnsi="Arial Narrow" w:cs="Times New Roman"/>
          <w:b/>
          <w:bCs/>
          <w:color w:val="000000" w:themeColor="text1"/>
          <w:lang w:val="es-ES_tradnl"/>
        </w:rPr>
      </w:pPr>
      <w:r>
        <w:rPr>
          <w:rFonts w:ascii="Arial Narrow" w:hAnsi="Arial Narrow" w:cs="Times New Roman"/>
          <w:b/>
          <w:bCs/>
          <w:color w:val="000000" w:themeColor="text1"/>
          <w:lang w:val="es-ES_tradnl"/>
        </w:rPr>
        <w:t>VER LA SIGUIENTE PAGINA</w:t>
      </w:r>
    </w:p>
    <w:p w14:paraId="1215DCF6" w14:textId="33CEC9BA" w:rsidR="00835FFC" w:rsidRPr="00D566B7" w:rsidRDefault="00D566B7" w:rsidP="008548F3">
      <w:pPr>
        <w:pStyle w:val="Prrafodelista"/>
        <w:ind w:left="3051" w:firstLine="489"/>
        <w:rPr>
          <w:rFonts w:ascii="Arial Narrow" w:hAnsi="Arial Narrow" w:cs="Times New Roman"/>
          <w:b/>
          <w:bCs/>
          <w:color w:val="000000" w:themeColor="text1"/>
          <w:lang w:val="es-ES_tradnl"/>
        </w:rPr>
      </w:pPr>
      <w:r>
        <w:rPr>
          <w:rFonts w:ascii="Arial Narrow" w:hAnsi="Arial Narrow" w:cs="Times New Roman"/>
          <w:b/>
          <w:bCs/>
          <w:color w:val="000000" w:themeColor="text1"/>
          <w:lang w:val="es-ES_tradnl"/>
        </w:rPr>
        <w:t>I</w:t>
      </w:r>
      <w:r w:rsidR="00244D1F" w:rsidRPr="00D566B7">
        <w:rPr>
          <w:rFonts w:ascii="Arial Narrow" w:hAnsi="Arial Narrow" w:cs="Times New Roman"/>
          <w:b/>
          <w:bCs/>
          <w:color w:val="000000" w:themeColor="text1"/>
          <w:lang w:val="es-ES_tradnl"/>
        </w:rPr>
        <w:t>magen Nº01</w:t>
      </w:r>
    </w:p>
    <w:p w14:paraId="55155A42" w14:textId="65A6F97E" w:rsidR="00835FFC" w:rsidRDefault="008548F3" w:rsidP="005D0C40">
      <w:pPr>
        <w:pStyle w:val="Prrafodelista"/>
        <w:ind w:left="927"/>
        <w:jc w:val="both"/>
        <w:rPr>
          <w:rFonts w:ascii="Arial Narrow" w:hAnsi="Arial Narrow" w:cs="Times New Roman"/>
          <w:color w:val="000000" w:themeColor="text1"/>
          <w:lang w:val="es-ES_tradnl"/>
        </w:rPr>
      </w:pPr>
      <w:r>
        <w:rPr>
          <w:rFonts w:ascii="Arial Narrow" w:hAnsi="Arial Narrow" w:cs="Times New Roman"/>
          <w:noProof/>
          <w:color w:val="000000" w:themeColor="text1"/>
          <w:lang w:val="es-ES_tradnl"/>
        </w:rPr>
        <w:drawing>
          <wp:anchor distT="0" distB="0" distL="114300" distR="114300" simplePos="0" relativeHeight="251658240" behindDoc="0" locked="0" layoutInCell="1" allowOverlap="1" wp14:anchorId="5690F43B" wp14:editId="1F204B13">
            <wp:simplePos x="0" y="0"/>
            <wp:positionH relativeFrom="margin">
              <wp:posOffset>1314450</wp:posOffset>
            </wp:positionH>
            <wp:positionV relativeFrom="paragraph">
              <wp:posOffset>154305</wp:posOffset>
            </wp:positionV>
            <wp:extent cx="2486025" cy="3703955"/>
            <wp:effectExtent l="0" t="0" r="9525" b="0"/>
            <wp:wrapTopAndBottom/>
            <wp:docPr id="15940621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62103" name="Imagen 15940621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86025" cy="3703955"/>
                    </a:xfrm>
                    <a:prstGeom prst="rect">
                      <a:avLst/>
                    </a:prstGeom>
                  </pic:spPr>
                </pic:pic>
              </a:graphicData>
            </a:graphic>
            <wp14:sizeRelH relativeFrom="page">
              <wp14:pctWidth>0</wp14:pctWidth>
            </wp14:sizeRelH>
            <wp14:sizeRelV relativeFrom="page">
              <wp14:pctHeight>0</wp14:pctHeight>
            </wp14:sizeRelV>
          </wp:anchor>
        </w:drawing>
      </w:r>
    </w:p>
    <w:p w14:paraId="4D9CB2EF" w14:textId="0776D85F" w:rsidR="00D60B9F" w:rsidRDefault="003E4012" w:rsidP="00FE6B09">
      <w:pPr>
        <w:pStyle w:val="Prrafodelista"/>
        <w:numPr>
          <w:ilvl w:val="0"/>
          <w:numId w:val="11"/>
        </w:numPr>
        <w:ind w:left="567" w:hanging="567"/>
        <w:jc w:val="both"/>
        <w:rPr>
          <w:rFonts w:ascii="Arial Narrow" w:hAnsi="Arial Narrow" w:cs="Times New Roman"/>
          <w:b/>
          <w:bCs/>
        </w:rPr>
      </w:pPr>
      <w:r w:rsidRPr="003E4012">
        <w:rPr>
          <w:rFonts w:ascii="Arial Narrow" w:hAnsi="Arial Narrow" w:cs="Times New Roman"/>
          <w:b/>
          <w:bCs/>
        </w:rPr>
        <w:t xml:space="preserve">ANÁLISIS </w:t>
      </w:r>
      <w:r>
        <w:rPr>
          <w:rFonts w:ascii="Arial Narrow" w:hAnsi="Arial Narrow" w:cs="Times New Roman"/>
          <w:b/>
          <w:bCs/>
        </w:rPr>
        <w:t>LEGAL Y VALORACIÓN DEL RIESGO</w:t>
      </w:r>
    </w:p>
    <w:p w14:paraId="51B79BC4" w14:textId="77777777" w:rsidR="003E4012" w:rsidRDefault="003E4012" w:rsidP="003E4012">
      <w:pPr>
        <w:pStyle w:val="Prrafodelista"/>
        <w:ind w:left="567"/>
        <w:jc w:val="both"/>
        <w:rPr>
          <w:rFonts w:ascii="Arial Narrow" w:hAnsi="Arial Narrow" w:cs="Times New Roman"/>
          <w:b/>
          <w:bCs/>
        </w:rPr>
      </w:pPr>
    </w:p>
    <w:p w14:paraId="3717713E" w14:textId="6E8147D3" w:rsidR="003E4012" w:rsidRDefault="003E4012" w:rsidP="003E4012">
      <w:pPr>
        <w:pStyle w:val="Prrafodelista"/>
        <w:numPr>
          <w:ilvl w:val="0"/>
          <w:numId w:val="16"/>
        </w:numPr>
        <w:jc w:val="both"/>
        <w:rPr>
          <w:rFonts w:ascii="Arial Narrow" w:hAnsi="Arial Narrow" w:cs="Times New Roman"/>
        </w:rPr>
      </w:pPr>
      <w:r>
        <w:rPr>
          <w:rFonts w:ascii="Arial Narrow" w:hAnsi="Arial Narrow" w:cs="Times New Roman"/>
        </w:rPr>
        <w:t xml:space="preserve">El Informe Oral constituye una manifestación directa del </w:t>
      </w:r>
      <w:r w:rsidRPr="003E4012">
        <w:rPr>
          <w:rFonts w:ascii="Arial Narrow" w:hAnsi="Arial Narrow" w:cs="Times New Roman"/>
          <w:b/>
          <w:bCs/>
        </w:rPr>
        <w:t>derecho de defensa</w:t>
      </w:r>
      <w:r>
        <w:rPr>
          <w:rFonts w:ascii="Arial Narrow" w:hAnsi="Arial Narrow" w:cs="Times New Roman"/>
        </w:rPr>
        <w:t xml:space="preserve"> </w:t>
      </w:r>
      <w:r>
        <w:rPr>
          <w:rFonts w:ascii="Arial Narrow" w:hAnsi="Arial Narrow" w:cs="Times New Roman"/>
          <w:b/>
          <w:bCs/>
        </w:rPr>
        <w:t xml:space="preserve">y del principio del debido procedimiento, </w:t>
      </w:r>
      <w:r>
        <w:rPr>
          <w:rFonts w:ascii="Arial Narrow" w:hAnsi="Arial Narrow" w:cs="Times New Roman"/>
        </w:rPr>
        <w:t>reconocidos en el TUO de la Ley Nº27444 y los lineamientos de SERVIR.</w:t>
      </w:r>
    </w:p>
    <w:p w14:paraId="2C60C678" w14:textId="77777777" w:rsidR="003E4012" w:rsidRPr="003E4012" w:rsidRDefault="003E4012" w:rsidP="003E4012">
      <w:pPr>
        <w:pStyle w:val="Prrafodelista"/>
        <w:ind w:left="927"/>
        <w:jc w:val="both"/>
        <w:rPr>
          <w:rFonts w:ascii="Arial Narrow" w:hAnsi="Arial Narrow" w:cs="Times New Roman"/>
        </w:rPr>
      </w:pPr>
    </w:p>
    <w:p w14:paraId="4439131E" w14:textId="17CBBCEC" w:rsidR="00FE6B09" w:rsidRDefault="003E4012" w:rsidP="003E4012">
      <w:pPr>
        <w:pStyle w:val="Prrafodelista"/>
        <w:numPr>
          <w:ilvl w:val="0"/>
          <w:numId w:val="16"/>
        </w:numPr>
        <w:jc w:val="both"/>
        <w:rPr>
          <w:rFonts w:ascii="Arial Narrow" w:hAnsi="Arial Narrow" w:cs="Times New Roman"/>
        </w:rPr>
      </w:pPr>
      <w:r>
        <w:rPr>
          <w:rFonts w:ascii="Arial Narrow" w:hAnsi="Arial Narrow" w:cs="Times New Roman"/>
        </w:rPr>
        <w:t>Al no contar con el registro de audio ni con un acta detallada de los expuesto en ambas audiencias, el expediente actual presenta un vicio de motivación. Si el ÓRGANO SANCIONADOR emite una resolución final en este estado, el procesado se encontrará en indefensión material.</w:t>
      </w:r>
    </w:p>
    <w:p w14:paraId="7C560964" w14:textId="77777777" w:rsidR="00237E87" w:rsidRPr="00237E87" w:rsidRDefault="00237E87" w:rsidP="00237E87">
      <w:pPr>
        <w:pStyle w:val="Prrafodelista"/>
        <w:rPr>
          <w:rFonts w:ascii="Arial Narrow" w:hAnsi="Arial Narrow" w:cs="Times New Roman"/>
        </w:rPr>
      </w:pPr>
    </w:p>
    <w:p w14:paraId="71CA6372" w14:textId="0DE949E6" w:rsidR="00237E87" w:rsidRDefault="00237E87" w:rsidP="003E4012">
      <w:pPr>
        <w:pStyle w:val="Prrafodelista"/>
        <w:numPr>
          <w:ilvl w:val="0"/>
          <w:numId w:val="16"/>
        </w:numPr>
        <w:jc w:val="both"/>
        <w:rPr>
          <w:rFonts w:ascii="Arial Narrow" w:hAnsi="Arial Narrow" w:cs="Times New Roman"/>
        </w:rPr>
      </w:pPr>
      <w:r>
        <w:rPr>
          <w:rFonts w:ascii="Arial Narrow" w:hAnsi="Arial Narrow" w:cs="Times New Roman"/>
        </w:rPr>
        <w:t xml:space="preserve">En este extremo sabe señalar que, la defensa mantiene una postura confrontativa y de no aceptar los cargos, resolver sin este registro generará una nulidad inminente ante el </w:t>
      </w:r>
      <w:r w:rsidR="0049298D">
        <w:rPr>
          <w:rFonts w:ascii="Arial Narrow" w:hAnsi="Arial Narrow" w:cs="Times New Roman"/>
        </w:rPr>
        <w:t>Tribunal del Servicio Civil. (SERVIR).</w:t>
      </w:r>
      <w:r>
        <w:rPr>
          <w:rFonts w:ascii="Arial Narrow" w:hAnsi="Arial Narrow" w:cs="Times New Roman"/>
        </w:rPr>
        <w:t xml:space="preserve"> </w:t>
      </w:r>
    </w:p>
    <w:p w14:paraId="64B31437" w14:textId="77777777" w:rsidR="0049298D" w:rsidRPr="0049298D" w:rsidRDefault="0049298D" w:rsidP="0049298D">
      <w:pPr>
        <w:pStyle w:val="Prrafodelista"/>
        <w:rPr>
          <w:rFonts w:ascii="Arial Narrow" w:hAnsi="Arial Narrow" w:cs="Times New Roman"/>
        </w:rPr>
      </w:pPr>
    </w:p>
    <w:p w14:paraId="0A86089E" w14:textId="54E621BB" w:rsidR="003E4012" w:rsidRDefault="0049298D" w:rsidP="0049298D">
      <w:pPr>
        <w:pStyle w:val="Prrafodelista"/>
        <w:numPr>
          <w:ilvl w:val="0"/>
          <w:numId w:val="11"/>
        </w:numPr>
        <w:ind w:left="567" w:hanging="567"/>
        <w:jc w:val="both"/>
        <w:rPr>
          <w:rFonts w:ascii="Arial Narrow" w:hAnsi="Arial Narrow" w:cs="Times New Roman"/>
          <w:b/>
          <w:bCs/>
        </w:rPr>
      </w:pPr>
      <w:r>
        <w:rPr>
          <w:rFonts w:ascii="Arial Narrow" w:hAnsi="Arial Narrow" w:cs="Times New Roman"/>
          <w:b/>
          <w:bCs/>
        </w:rPr>
        <w:t xml:space="preserve">CONCLUSIONES </w:t>
      </w:r>
    </w:p>
    <w:p w14:paraId="3904DFC6" w14:textId="77777777" w:rsidR="0049298D" w:rsidRDefault="0049298D" w:rsidP="0049298D">
      <w:pPr>
        <w:pStyle w:val="Prrafodelista"/>
        <w:ind w:left="567"/>
        <w:jc w:val="both"/>
        <w:rPr>
          <w:rFonts w:ascii="Arial Narrow" w:hAnsi="Arial Narrow" w:cs="Times New Roman"/>
          <w:b/>
          <w:bCs/>
        </w:rPr>
      </w:pPr>
    </w:p>
    <w:p w14:paraId="06CE0AE2" w14:textId="060307E8" w:rsidR="0049298D" w:rsidRPr="00B7002B" w:rsidRDefault="0049298D" w:rsidP="0049298D">
      <w:pPr>
        <w:pStyle w:val="Prrafodelista"/>
        <w:numPr>
          <w:ilvl w:val="0"/>
          <w:numId w:val="17"/>
        </w:numPr>
        <w:jc w:val="both"/>
        <w:rPr>
          <w:rFonts w:ascii="Arial Narrow" w:hAnsi="Arial Narrow" w:cs="Times New Roman"/>
          <w:b/>
          <w:bCs/>
          <w:color w:val="000000" w:themeColor="text1"/>
        </w:rPr>
      </w:pPr>
      <w:r>
        <w:rPr>
          <w:rFonts w:ascii="Arial Narrow" w:hAnsi="Arial Narrow" w:cs="Times New Roman"/>
        </w:rPr>
        <w:t>A la servidora Neftaly Nora Serrano Taype, quién en calidad de Secretario Técnico del PAD, llev</w:t>
      </w:r>
      <w:r w:rsidR="008E5D43">
        <w:rPr>
          <w:rFonts w:ascii="Arial Narrow" w:hAnsi="Arial Narrow" w:cs="Times New Roman"/>
        </w:rPr>
        <w:t>ó</w:t>
      </w:r>
      <w:r>
        <w:rPr>
          <w:rFonts w:ascii="Arial Narrow" w:hAnsi="Arial Narrow" w:cs="Times New Roman"/>
        </w:rPr>
        <w:t xml:space="preserve"> a cabo la diligencia del Segundo Informe Oral realizado </w:t>
      </w:r>
      <w:r w:rsidR="008E5D43">
        <w:rPr>
          <w:rFonts w:ascii="Arial Narrow" w:hAnsi="Arial Narrow" w:cs="Times New Roman"/>
        </w:rPr>
        <w:t xml:space="preserve">el día 17 de marzo de 2026, remita a la Secretaría Técnica del PAD, la grabación completa de la mencionada diligencia, que contenga </w:t>
      </w:r>
      <w:r w:rsidR="008E5D43">
        <w:rPr>
          <w:rFonts w:ascii="Arial Narrow" w:hAnsi="Arial Narrow" w:cs="Times New Roman"/>
          <w:color w:val="000000" w:themeColor="text1"/>
          <w:lang w:val="es-ES_tradnl"/>
        </w:rPr>
        <w:t xml:space="preserve">el </w:t>
      </w:r>
      <w:r w:rsidR="008E5D43">
        <w:rPr>
          <w:rFonts w:ascii="Arial Narrow" w:hAnsi="Arial Narrow" w:cs="Times New Roman"/>
          <w:color w:val="000000" w:themeColor="text1"/>
          <w:lang w:val="es-ES_tradnl"/>
        </w:rPr>
        <w:lastRenderedPageBreak/>
        <w:t>desarrollo pormenorizado</w:t>
      </w:r>
      <w:r w:rsidR="008E5D43">
        <w:rPr>
          <w:rFonts w:ascii="Arial Narrow" w:hAnsi="Arial Narrow" w:cs="Times New Roman"/>
          <w:color w:val="000000" w:themeColor="text1"/>
          <w:lang w:val="es-ES_tradnl"/>
        </w:rPr>
        <w:t>,</w:t>
      </w:r>
      <w:r w:rsidR="008E5D43">
        <w:rPr>
          <w:rFonts w:ascii="Arial Narrow" w:hAnsi="Arial Narrow" w:cs="Times New Roman"/>
          <w:color w:val="000000" w:themeColor="text1"/>
          <w:lang w:val="es-ES_tradnl"/>
        </w:rPr>
        <w:t xml:space="preserve"> el sustento legal de los alegatos verbales vertidos por la procesada y su abogado defenso</w:t>
      </w:r>
      <w:r w:rsidR="008E5D43">
        <w:rPr>
          <w:rFonts w:ascii="Arial Narrow" w:hAnsi="Arial Narrow" w:cs="Times New Roman"/>
          <w:color w:val="000000" w:themeColor="text1"/>
          <w:lang w:val="es-ES_tradnl"/>
        </w:rPr>
        <w:t xml:space="preserve">r, bajo </w:t>
      </w:r>
      <w:r w:rsidR="00DF5994">
        <w:rPr>
          <w:rFonts w:ascii="Arial Narrow" w:hAnsi="Arial Narrow" w:cs="Times New Roman"/>
          <w:color w:val="000000" w:themeColor="text1"/>
          <w:lang w:val="es-ES_tradnl"/>
        </w:rPr>
        <w:t xml:space="preserve">su entera </w:t>
      </w:r>
      <w:r w:rsidR="008E5D43">
        <w:rPr>
          <w:rFonts w:ascii="Arial Narrow" w:hAnsi="Arial Narrow" w:cs="Times New Roman"/>
          <w:color w:val="000000" w:themeColor="text1"/>
          <w:lang w:val="es-ES_tradnl"/>
        </w:rPr>
        <w:t>responsabilidad</w:t>
      </w:r>
      <w:r w:rsidR="00DF5994">
        <w:rPr>
          <w:rFonts w:ascii="Arial Narrow" w:hAnsi="Arial Narrow" w:cs="Times New Roman"/>
          <w:color w:val="000000" w:themeColor="text1"/>
          <w:lang w:val="es-ES_tradnl"/>
        </w:rPr>
        <w:t xml:space="preserve"> administrativa y funcional;</w:t>
      </w:r>
      <w:r w:rsidR="008E5D43">
        <w:rPr>
          <w:rFonts w:ascii="Arial Narrow" w:hAnsi="Arial Narrow" w:cs="Times New Roman"/>
          <w:color w:val="000000" w:themeColor="text1"/>
          <w:lang w:val="es-ES_tradnl"/>
        </w:rPr>
        <w:t xml:space="preserve"> </w:t>
      </w:r>
      <w:r w:rsidR="00DF5994">
        <w:rPr>
          <w:rFonts w:ascii="Arial Narrow" w:hAnsi="Arial Narrow" w:cs="Times New Roman"/>
          <w:color w:val="000000" w:themeColor="text1"/>
          <w:lang w:val="es-ES_tradnl"/>
        </w:rPr>
        <w:t xml:space="preserve">téngase en cuenta que </w:t>
      </w:r>
      <w:r w:rsidR="008E5D43">
        <w:rPr>
          <w:rFonts w:ascii="Arial Narrow" w:hAnsi="Arial Narrow" w:cs="Times New Roman"/>
          <w:color w:val="000000" w:themeColor="text1"/>
          <w:lang w:val="es-ES_tradnl"/>
        </w:rPr>
        <w:t>toda la información debió ser remitida al secretario técnico actual</w:t>
      </w:r>
      <w:r w:rsidR="00DF5994">
        <w:rPr>
          <w:rFonts w:ascii="Arial Narrow" w:hAnsi="Arial Narrow" w:cs="Times New Roman"/>
          <w:color w:val="000000" w:themeColor="text1"/>
          <w:lang w:val="es-ES_tradnl"/>
        </w:rPr>
        <w:t>, esto en el momento oportuno</w:t>
      </w:r>
      <w:r w:rsidR="008E5D43">
        <w:rPr>
          <w:rFonts w:ascii="Arial Narrow" w:hAnsi="Arial Narrow" w:cs="Times New Roman"/>
          <w:color w:val="000000" w:themeColor="text1"/>
          <w:lang w:val="es-ES_tradnl"/>
        </w:rPr>
        <w:t xml:space="preserve"> </w:t>
      </w:r>
      <w:r w:rsidR="00DF5994">
        <w:rPr>
          <w:rFonts w:ascii="Arial Narrow" w:hAnsi="Arial Narrow" w:cs="Times New Roman"/>
          <w:color w:val="000000" w:themeColor="text1"/>
          <w:lang w:val="es-ES_tradnl"/>
        </w:rPr>
        <w:t>de</w:t>
      </w:r>
      <w:r w:rsidR="008E5D43">
        <w:rPr>
          <w:rFonts w:ascii="Arial Narrow" w:hAnsi="Arial Narrow" w:cs="Times New Roman"/>
          <w:color w:val="000000" w:themeColor="text1"/>
          <w:lang w:val="es-ES_tradnl"/>
        </w:rPr>
        <w:t xml:space="preserve"> la entrega de cargo según</w:t>
      </w:r>
      <w:r w:rsidR="0064632C">
        <w:rPr>
          <w:rFonts w:ascii="Arial Narrow" w:hAnsi="Arial Narrow" w:cs="Times New Roman"/>
          <w:color w:val="000000" w:themeColor="text1"/>
          <w:lang w:val="es-ES_tradnl"/>
        </w:rPr>
        <w:t xml:space="preserve"> la</w:t>
      </w:r>
      <w:r w:rsidR="00B7002B">
        <w:rPr>
          <w:rFonts w:ascii="Arial Narrow" w:hAnsi="Arial Narrow" w:cs="Times New Roman"/>
          <w:color w:val="000000" w:themeColor="text1"/>
          <w:lang w:val="es-ES_tradnl"/>
        </w:rPr>
        <w:t xml:space="preserve"> </w:t>
      </w:r>
      <w:r w:rsidR="00B7002B" w:rsidRPr="00B7002B">
        <w:rPr>
          <w:rFonts w:ascii="Arial Narrow" w:hAnsi="Arial Narrow" w:cs="Times New Roman"/>
          <w:b/>
          <w:bCs/>
          <w:color w:val="000000" w:themeColor="text1"/>
        </w:rPr>
        <w:t>Directiva Regional N°005-2020/GOB.REG.HVCA/GRPPyAT-SGDIyTI</w:t>
      </w:r>
      <w:r w:rsidR="00B7002B" w:rsidRPr="00B7002B">
        <w:rPr>
          <w:rFonts w:ascii="Arial Narrow" w:hAnsi="Arial Narrow" w:cs="Times New Roman"/>
          <w:color w:val="000000" w:themeColor="text1"/>
        </w:rPr>
        <w:t xml:space="preserve"> </w:t>
      </w:r>
      <w:r w:rsidR="00B7002B" w:rsidRPr="00B7002B">
        <w:rPr>
          <w:rFonts w:ascii="Arial Narrow" w:hAnsi="Arial Narrow" w:cs="Times New Roman"/>
          <w:b/>
          <w:bCs/>
          <w:color w:val="000000" w:themeColor="text1"/>
        </w:rPr>
        <w:t xml:space="preserve">del </w:t>
      </w:r>
      <w:hyperlink r:id="rId9" w:tgtFrame="_blank" w:history="1">
        <w:r w:rsidR="00B7002B" w:rsidRPr="00B7002B">
          <w:rPr>
            <w:rStyle w:val="Hipervnculo"/>
            <w:rFonts w:ascii="Arial Narrow" w:hAnsi="Arial Narrow" w:cs="Times New Roman"/>
            <w:b/>
            <w:bCs/>
            <w:color w:val="000000" w:themeColor="text1"/>
            <w:u w:val="none"/>
          </w:rPr>
          <w:t>Gobierno Regional de Huancavelica</w:t>
        </w:r>
      </w:hyperlink>
      <w:r w:rsidR="008E5D43" w:rsidRPr="00B7002B">
        <w:rPr>
          <w:rFonts w:ascii="Arial Narrow" w:hAnsi="Arial Narrow" w:cs="Times New Roman"/>
          <w:b/>
          <w:bCs/>
          <w:color w:val="000000" w:themeColor="text1"/>
          <w:lang w:val="es-ES_tradnl"/>
        </w:rPr>
        <w:t>.</w:t>
      </w:r>
    </w:p>
    <w:p w14:paraId="77B77058" w14:textId="77777777" w:rsidR="009C50E7" w:rsidRPr="008E5D43" w:rsidRDefault="009C50E7" w:rsidP="009C50E7">
      <w:pPr>
        <w:pStyle w:val="Prrafodelista"/>
        <w:ind w:left="927"/>
        <w:jc w:val="both"/>
        <w:rPr>
          <w:rFonts w:ascii="Arial Narrow" w:hAnsi="Arial Narrow" w:cs="Times New Roman"/>
          <w:b/>
          <w:bCs/>
        </w:rPr>
      </w:pPr>
    </w:p>
    <w:p w14:paraId="506508F2" w14:textId="3199C421" w:rsidR="008E5D43" w:rsidRDefault="009C50E7" w:rsidP="0049298D">
      <w:pPr>
        <w:pStyle w:val="Prrafodelista"/>
        <w:numPr>
          <w:ilvl w:val="0"/>
          <w:numId w:val="17"/>
        </w:numPr>
        <w:jc w:val="both"/>
        <w:rPr>
          <w:rFonts w:ascii="Arial Narrow" w:hAnsi="Arial Narrow" w:cs="Times New Roman"/>
        </w:rPr>
      </w:pPr>
      <w:r>
        <w:rPr>
          <w:rFonts w:ascii="Arial Narrow" w:hAnsi="Arial Narrow" w:cs="Times New Roman"/>
        </w:rPr>
        <w:t>A la remisión de la información</w:t>
      </w:r>
      <w:r w:rsidR="0064632C">
        <w:rPr>
          <w:rFonts w:ascii="Arial Narrow" w:hAnsi="Arial Narrow" w:cs="Times New Roman"/>
        </w:rPr>
        <w:t xml:space="preserve"> solicitada</w:t>
      </w:r>
      <w:r>
        <w:rPr>
          <w:rFonts w:ascii="Arial Narrow" w:hAnsi="Arial Narrow" w:cs="Times New Roman"/>
        </w:rPr>
        <w:t>, s</w:t>
      </w:r>
      <w:r w:rsidR="00DF5994" w:rsidRPr="00DF5994">
        <w:rPr>
          <w:rFonts w:ascii="Arial Narrow" w:hAnsi="Arial Narrow" w:cs="Times New Roman"/>
        </w:rPr>
        <w:t>e</w:t>
      </w:r>
      <w:r w:rsidR="00DF5994">
        <w:rPr>
          <w:rFonts w:ascii="Arial Narrow" w:hAnsi="Arial Narrow" w:cs="Times New Roman"/>
        </w:rPr>
        <w:t xml:space="preserve"> emitirá los actos procesales pertinentes a fin de sanear el procedimiento administrativo disciplinario, esto para continuar con el procedimiento</w:t>
      </w:r>
      <w:r w:rsidR="0064632C">
        <w:rPr>
          <w:rFonts w:ascii="Arial Narrow" w:hAnsi="Arial Narrow" w:cs="Times New Roman"/>
        </w:rPr>
        <w:t xml:space="preserve">. En caso de incumplimiento se procederá </w:t>
      </w:r>
      <w:r w:rsidR="00356021">
        <w:rPr>
          <w:rFonts w:ascii="Arial Narrow" w:hAnsi="Arial Narrow" w:cs="Times New Roman"/>
        </w:rPr>
        <w:t xml:space="preserve">conforme a </w:t>
      </w:r>
      <w:r w:rsidR="0064632C">
        <w:rPr>
          <w:rFonts w:ascii="Arial Narrow" w:hAnsi="Arial Narrow" w:cs="Times New Roman"/>
        </w:rPr>
        <w:t xml:space="preserve">la </w:t>
      </w:r>
      <w:r w:rsidR="00356021" w:rsidRPr="00356021">
        <w:rPr>
          <w:rFonts w:ascii="Arial Narrow" w:hAnsi="Arial Narrow" w:cs="Times New Roman"/>
        </w:rPr>
        <w:t>Directiva N°02-2015-SERVIR/GPGSC</w:t>
      </w:r>
      <w:r w:rsidR="00356021">
        <w:rPr>
          <w:rFonts w:ascii="Arial Narrow" w:hAnsi="Arial Narrow" w:cs="Times New Roman"/>
        </w:rPr>
        <w:t>.</w:t>
      </w:r>
      <w:r w:rsidR="0064632C">
        <w:rPr>
          <w:rFonts w:ascii="Arial Narrow" w:hAnsi="Arial Narrow" w:cs="Times New Roman"/>
        </w:rPr>
        <w:t xml:space="preserve"> </w:t>
      </w:r>
      <w:r w:rsidR="00DF5994" w:rsidRPr="00DF5994">
        <w:rPr>
          <w:rFonts w:ascii="Arial Narrow" w:hAnsi="Arial Narrow" w:cs="Times New Roman"/>
        </w:rPr>
        <w:t xml:space="preserve"> </w:t>
      </w:r>
    </w:p>
    <w:p w14:paraId="208C85BE" w14:textId="77777777" w:rsidR="00DF5994" w:rsidRPr="00DF5994" w:rsidRDefault="00DF5994" w:rsidP="00DF5994">
      <w:pPr>
        <w:pStyle w:val="Prrafodelista"/>
        <w:ind w:left="927"/>
        <w:jc w:val="both"/>
        <w:rPr>
          <w:rFonts w:ascii="Arial Narrow" w:hAnsi="Arial Narrow" w:cs="Times New Roman"/>
        </w:rPr>
      </w:pPr>
    </w:p>
    <w:p w14:paraId="329446BE" w14:textId="62AE25FF" w:rsidR="00336875" w:rsidRDefault="00336875" w:rsidP="00336875">
      <w:pPr>
        <w:ind w:firstLine="1134"/>
        <w:jc w:val="both"/>
        <w:rPr>
          <w:rFonts w:ascii="Arial Narrow" w:hAnsi="Arial Narrow" w:cs="Times New Roman"/>
          <w:color w:val="000000"/>
          <w:lang w:val="es-ES_tradnl"/>
        </w:rPr>
      </w:pPr>
      <w:r w:rsidRPr="00336875">
        <w:rPr>
          <w:rFonts w:ascii="Arial Narrow" w:hAnsi="Arial Narrow" w:cs="Times New Roman"/>
          <w:color w:val="000000"/>
          <w:lang w:val="es-ES_tradnl"/>
        </w:rPr>
        <w:t>Sin otro particular, es todo cuanto informo a Usted para su conocimiento y demás fines que crea conveniente.</w:t>
      </w:r>
    </w:p>
    <w:p w14:paraId="7D6ABFE3" w14:textId="77777777" w:rsidR="00336875" w:rsidRPr="00336875" w:rsidRDefault="00336875" w:rsidP="00336875">
      <w:pPr>
        <w:ind w:firstLine="1134"/>
        <w:jc w:val="both"/>
        <w:rPr>
          <w:rFonts w:ascii="Arial Narrow" w:hAnsi="Arial Narrow" w:cs="Times New Roman"/>
          <w:color w:val="000000"/>
          <w:lang w:val="es-ES_tradnl"/>
        </w:rPr>
      </w:pPr>
    </w:p>
    <w:p w14:paraId="035051A4" w14:textId="77777777" w:rsidR="00336875" w:rsidRPr="00336875" w:rsidRDefault="00336875" w:rsidP="00336875">
      <w:pPr>
        <w:jc w:val="center"/>
        <w:rPr>
          <w:rFonts w:ascii="Arial Narrow" w:hAnsi="Arial Narrow" w:cs="Times New Roman"/>
        </w:rPr>
      </w:pPr>
      <w:r w:rsidRPr="00336875">
        <w:rPr>
          <w:rFonts w:ascii="Arial Narrow" w:hAnsi="Arial Narrow" w:cs="Times New Roman"/>
        </w:rPr>
        <w:t>Atentamente;</w:t>
      </w:r>
    </w:p>
    <w:p w14:paraId="395FFDB1" w14:textId="77777777" w:rsidR="00336875" w:rsidRDefault="00336875" w:rsidP="004F666E">
      <w:pPr>
        <w:jc w:val="both"/>
        <w:rPr>
          <w:rFonts w:ascii="Arial Narrow" w:hAnsi="Arial Narrow" w:cs="Times New Roman"/>
        </w:rPr>
      </w:pPr>
    </w:p>
    <w:p w14:paraId="54EB6D73" w14:textId="77777777" w:rsidR="004F666E" w:rsidRPr="00281276" w:rsidRDefault="004F666E" w:rsidP="004F666E">
      <w:pPr>
        <w:jc w:val="both"/>
        <w:rPr>
          <w:rFonts w:ascii="Arial Narrow" w:hAnsi="Arial Narrow" w:cs="Times New Roman"/>
        </w:rPr>
      </w:pPr>
    </w:p>
    <w:p w14:paraId="2F29F06B" w14:textId="77777777" w:rsidR="0077571F" w:rsidRPr="00281276" w:rsidRDefault="0077571F" w:rsidP="00E60A79">
      <w:pPr>
        <w:jc w:val="center"/>
        <w:rPr>
          <w:rFonts w:ascii="Arial Narrow" w:hAnsi="Arial Narrow" w:cs="Times New Roman"/>
        </w:rPr>
      </w:pPr>
    </w:p>
    <w:p w14:paraId="6AA9C551" w14:textId="5432C72D" w:rsidR="0077571F" w:rsidRPr="00281276" w:rsidRDefault="00A078CD" w:rsidP="009B633A">
      <w:pPr>
        <w:rPr>
          <w:rFonts w:ascii="Arial Narrow" w:hAnsi="Arial Narrow" w:cs="Arial"/>
        </w:rPr>
      </w:pPr>
      <w:r w:rsidRPr="00281276">
        <w:rPr>
          <w:rFonts w:ascii="Arial Narrow" w:hAnsi="Arial Narrow" w:cs="Times New Roman"/>
        </w:rPr>
        <w:t xml:space="preserve">  </w:t>
      </w:r>
    </w:p>
    <w:p w14:paraId="0E03B215" w14:textId="77777777" w:rsidR="00A078CD" w:rsidRPr="00281276" w:rsidRDefault="00A078CD" w:rsidP="00372E05">
      <w:pPr>
        <w:tabs>
          <w:tab w:val="center" w:pos="4410"/>
        </w:tabs>
        <w:rPr>
          <w:rFonts w:ascii="Arial Narrow" w:hAnsi="Arial Narrow" w:cs="Times New Roman"/>
        </w:rPr>
      </w:pPr>
    </w:p>
    <w:sectPr w:rsidR="00A078CD" w:rsidRPr="00281276" w:rsidSect="0076656C">
      <w:headerReference w:type="default" r:id="rId10"/>
      <w:footerReference w:type="default" r:id="rId11"/>
      <w:pgSz w:w="12240" w:h="15840"/>
      <w:pgMar w:top="1417" w:right="1620" w:bottom="1417" w:left="1800" w:header="426" w:footer="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A0184" w14:textId="77777777" w:rsidR="00327E69" w:rsidRDefault="00327E69" w:rsidP="00E60A79">
      <w:pPr>
        <w:spacing w:after="0" w:line="240" w:lineRule="auto"/>
      </w:pPr>
      <w:r>
        <w:separator/>
      </w:r>
    </w:p>
  </w:endnote>
  <w:endnote w:type="continuationSeparator" w:id="0">
    <w:p w14:paraId="6A0AA7D1" w14:textId="77777777" w:rsidR="00327E69" w:rsidRDefault="00327E69" w:rsidP="00E6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walliaUPC">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C803" w14:textId="77777777" w:rsidR="00113F8E" w:rsidRDefault="00113F8E" w:rsidP="00113F8E">
    <w:pPr>
      <w:pStyle w:val="Piedepgina"/>
    </w:pPr>
  </w:p>
  <w:tbl>
    <w:tblPr>
      <w:tblW w:w="1870" w:type="dxa"/>
      <w:tblCellMar>
        <w:left w:w="70" w:type="dxa"/>
        <w:right w:w="70" w:type="dxa"/>
      </w:tblCellMar>
      <w:tblLook w:val="04A0" w:firstRow="1" w:lastRow="0" w:firstColumn="1" w:lastColumn="0" w:noHBand="0" w:noVBand="1"/>
    </w:tblPr>
    <w:tblGrid>
      <w:gridCol w:w="790"/>
      <w:gridCol w:w="1080"/>
    </w:tblGrid>
    <w:tr w:rsidR="00113F8E" w:rsidRPr="006927A9" w14:paraId="1CA8473F" w14:textId="77777777" w:rsidTr="00200F2C">
      <w:trPr>
        <w:trHeight w:val="13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6416FC1F"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r w:rsidRPr="000D7871">
            <w:rPr>
              <w:rFonts w:ascii="Arial Narrow" w:eastAsia="Times New Roman" w:hAnsi="Arial Narrow" w:cs="Times New Roman"/>
              <w:b/>
              <w:i/>
              <w:color w:val="000000"/>
              <w:sz w:val="16"/>
              <w:szCs w:val="18"/>
              <w:lang w:eastAsia="es-PE"/>
            </w:rPr>
            <w:t>N° DOC.</w:t>
          </w:r>
        </w:p>
      </w:tc>
      <w:tc>
        <w:tcPr>
          <w:tcW w:w="1080" w:type="dxa"/>
          <w:tcBorders>
            <w:top w:val="double" w:sz="4" w:space="0" w:color="auto"/>
            <w:left w:val="double" w:sz="4" w:space="0" w:color="auto"/>
            <w:bottom w:val="double" w:sz="4" w:space="0" w:color="auto"/>
            <w:right w:val="double" w:sz="4" w:space="0" w:color="auto"/>
          </w:tcBorders>
          <w:noWrap/>
          <w:vAlign w:val="bottom"/>
        </w:tcPr>
        <w:p w14:paraId="60D313B7" w14:textId="44F7997C" w:rsidR="00113F8E" w:rsidRPr="000D7871" w:rsidRDefault="00E54380" w:rsidP="00A078CD">
          <w:pPr>
            <w:spacing w:after="0" w:line="240" w:lineRule="auto"/>
            <w:rPr>
              <w:rFonts w:ascii="Arial Narrow" w:eastAsia="Times New Roman" w:hAnsi="Arial Narrow" w:cs="Times New Roman"/>
              <w:color w:val="000000" w:themeColor="text1"/>
              <w:sz w:val="16"/>
              <w:szCs w:val="18"/>
              <w:lang w:eastAsia="es-PE"/>
            </w:rPr>
          </w:pPr>
          <w:r w:rsidRPr="00E54380">
            <w:rPr>
              <w:rFonts w:ascii="Arial Narrow" w:eastAsia="Times New Roman" w:hAnsi="Arial Narrow" w:cs="Times New Roman"/>
              <w:b/>
              <w:bCs/>
              <w:color w:val="000000" w:themeColor="text1"/>
              <w:sz w:val="16"/>
              <w:szCs w:val="18"/>
              <w:lang w:eastAsia="es-PE"/>
            </w:rPr>
            <w:t>03634322</w:t>
          </w:r>
        </w:p>
      </w:tc>
    </w:tr>
    <w:tr w:rsidR="00113F8E" w:rsidRPr="006927A9" w14:paraId="7098946E" w14:textId="77777777" w:rsidTr="00200F2C">
      <w:trPr>
        <w:trHeight w:val="136"/>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7EC207B6"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r w:rsidRPr="000D7871">
            <w:rPr>
              <w:rFonts w:ascii="Arial Narrow" w:eastAsia="Times New Roman" w:hAnsi="Arial Narrow" w:cs="Times New Roman"/>
              <w:b/>
              <w:i/>
              <w:color w:val="000000"/>
              <w:sz w:val="16"/>
              <w:szCs w:val="18"/>
              <w:lang w:eastAsia="es-PE"/>
            </w:rPr>
            <w:t>N° EXP.</w:t>
          </w:r>
        </w:p>
      </w:tc>
      <w:tc>
        <w:tcPr>
          <w:tcW w:w="1080" w:type="dxa"/>
          <w:tcBorders>
            <w:top w:val="double" w:sz="4" w:space="0" w:color="auto"/>
            <w:left w:val="double" w:sz="4" w:space="0" w:color="auto"/>
            <w:bottom w:val="double" w:sz="4" w:space="0" w:color="auto"/>
            <w:right w:val="double" w:sz="4" w:space="0" w:color="auto"/>
          </w:tcBorders>
          <w:noWrap/>
          <w:vAlign w:val="bottom"/>
        </w:tcPr>
        <w:p w14:paraId="74AECA6C" w14:textId="469474BB" w:rsidR="00113F8E" w:rsidRPr="000D7871" w:rsidRDefault="00E54380" w:rsidP="00A078CD">
          <w:pPr>
            <w:spacing w:after="0" w:line="240" w:lineRule="auto"/>
            <w:rPr>
              <w:rFonts w:ascii="Arial Narrow" w:eastAsia="Times New Roman" w:hAnsi="Arial Narrow" w:cs="Times New Roman"/>
              <w:color w:val="000000" w:themeColor="text1"/>
              <w:sz w:val="16"/>
              <w:szCs w:val="18"/>
              <w:lang w:eastAsia="es-PE"/>
            </w:rPr>
          </w:pPr>
          <w:r w:rsidRPr="00E54380">
            <w:rPr>
              <w:rFonts w:ascii="Arial Narrow" w:eastAsia="Times New Roman" w:hAnsi="Arial Narrow" w:cs="Times New Roman"/>
              <w:b/>
              <w:bCs/>
              <w:color w:val="000000" w:themeColor="text1"/>
              <w:sz w:val="16"/>
              <w:szCs w:val="18"/>
              <w:lang w:eastAsia="es-PE"/>
            </w:rPr>
            <w:t>02616734 </w:t>
          </w:r>
        </w:p>
      </w:tc>
    </w:tr>
    <w:tr w:rsidR="00113F8E" w:rsidRPr="006927A9" w14:paraId="4C4D64A9" w14:textId="77777777" w:rsidTr="00200F2C">
      <w:trPr>
        <w:trHeight w:val="50"/>
      </w:trPr>
      <w:tc>
        <w:tcPr>
          <w:tcW w:w="790" w:type="dxa"/>
          <w:tcBorders>
            <w:top w:val="double" w:sz="4" w:space="0" w:color="auto"/>
            <w:left w:val="double" w:sz="4" w:space="0" w:color="auto"/>
            <w:bottom w:val="double" w:sz="4" w:space="0" w:color="auto"/>
            <w:right w:val="double" w:sz="4" w:space="0" w:color="auto"/>
          </w:tcBorders>
          <w:noWrap/>
          <w:vAlign w:val="center"/>
          <w:hideMark/>
        </w:tcPr>
        <w:p w14:paraId="28834243" w14:textId="77777777" w:rsidR="00113F8E" w:rsidRPr="000D7871" w:rsidRDefault="00645893" w:rsidP="00113F8E">
          <w:pPr>
            <w:spacing w:after="0" w:line="240" w:lineRule="auto"/>
            <w:rPr>
              <w:rFonts w:ascii="Arial Narrow" w:eastAsia="Times New Roman" w:hAnsi="Arial Narrow" w:cs="Times New Roman"/>
              <w:b/>
              <w:i/>
              <w:color w:val="000000"/>
              <w:sz w:val="16"/>
              <w:szCs w:val="18"/>
              <w:lang w:eastAsia="es-PE"/>
            </w:rPr>
          </w:pPr>
          <w:r w:rsidRPr="000D7871">
            <w:rPr>
              <w:rFonts w:ascii="Arial Narrow" w:eastAsia="Times New Roman" w:hAnsi="Arial Narrow" w:cs="Times New Roman"/>
              <w:b/>
              <w:i/>
              <w:color w:val="000000"/>
              <w:sz w:val="16"/>
              <w:szCs w:val="18"/>
              <w:lang w:eastAsia="es-PE"/>
            </w:rPr>
            <w:t>FOLIOS</w:t>
          </w:r>
        </w:p>
      </w:tc>
      <w:tc>
        <w:tcPr>
          <w:tcW w:w="1080" w:type="dxa"/>
          <w:tcBorders>
            <w:top w:val="double" w:sz="4" w:space="0" w:color="auto"/>
            <w:left w:val="double" w:sz="4" w:space="0" w:color="auto"/>
            <w:bottom w:val="double" w:sz="4" w:space="0" w:color="auto"/>
            <w:right w:val="double" w:sz="4" w:space="0" w:color="auto"/>
          </w:tcBorders>
          <w:noWrap/>
          <w:vAlign w:val="bottom"/>
        </w:tcPr>
        <w:p w14:paraId="4E91D962" w14:textId="341B02A6" w:rsidR="00113F8E" w:rsidRPr="000D7871" w:rsidRDefault="00E54380" w:rsidP="00113F8E">
          <w:pPr>
            <w:spacing w:after="0" w:line="240" w:lineRule="auto"/>
            <w:rPr>
              <w:rFonts w:ascii="Arial Narrow" w:eastAsia="Times New Roman" w:hAnsi="Arial Narrow" w:cs="Times New Roman"/>
              <w:color w:val="000000"/>
              <w:sz w:val="16"/>
              <w:szCs w:val="18"/>
              <w:lang w:eastAsia="es-PE"/>
            </w:rPr>
          </w:pPr>
          <w:r>
            <w:rPr>
              <w:rFonts w:ascii="Arial Narrow" w:eastAsia="Times New Roman" w:hAnsi="Arial Narrow" w:cs="Times New Roman"/>
              <w:color w:val="000000"/>
              <w:sz w:val="16"/>
              <w:szCs w:val="18"/>
              <w:lang w:eastAsia="es-PE"/>
            </w:rPr>
            <w:t>36</w:t>
          </w:r>
        </w:p>
      </w:tc>
    </w:tr>
  </w:tbl>
  <w:p w14:paraId="501B7BFD" w14:textId="77777777" w:rsidR="00113F8E" w:rsidRDefault="00113F8E" w:rsidP="00113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70C6" w14:textId="77777777" w:rsidR="00327E69" w:rsidRDefault="00327E69" w:rsidP="00E60A79">
      <w:pPr>
        <w:spacing w:after="0" w:line="240" w:lineRule="auto"/>
      </w:pPr>
      <w:r>
        <w:separator/>
      </w:r>
    </w:p>
  </w:footnote>
  <w:footnote w:type="continuationSeparator" w:id="0">
    <w:p w14:paraId="4D1238F1" w14:textId="77777777" w:rsidR="00327E69" w:rsidRDefault="00327E69" w:rsidP="00E6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3ABD" w14:textId="77777777" w:rsidR="001A4CEF" w:rsidRDefault="001A4CEF">
    <w:pPr>
      <w:pStyle w:val="Encabezado"/>
    </w:pPr>
  </w:p>
  <w:p w14:paraId="2BFE4F3F" w14:textId="77777777" w:rsidR="00484890" w:rsidRDefault="00484890" w:rsidP="00484890">
    <w:pPr>
      <w:pStyle w:val="Encabezado"/>
      <w:jc w:val="center"/>
    </w:pPr>
  </w:p>
  <w:p w14:paraId="5632EA78" w14:textId="77777777" w:rsidR="006D29EE" w:rsidRDefault="006D2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370"/>
    <w:multiLevelType w:val="hybridMultilevel"/>
    <w:tmpl w:val="D678382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05186B"/>
    <w:multiLevelType w:val="hybridMultilevel"/>
    <w:tmpl w:val="53FC4B48"/>
    <w:lvl w:ilvl="0" w:tplc="1E283EB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230E6"/>
    <w:multiLevelType w:val="hybridMultilevel"/>
    <w:tmpl w:val="3AB6AE36"/>
    <w:lvl w:ilvl="0" w:tplc="902C820A">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 w15:restartNumberingAfterBreak="0">
    <w:nsid w:val="24EB085D"/>
    <w:multiLevelType w:val="hybridMultilevel"/>
    <w:tmpl w:val="F5F41658"/>
    <w:lvl w:ilvl="0" w:tplc="9C9E0A6A">
      <w:start w:val="1"/>
      <w:numFmt w:val="upperRoman"/>
      <w:lvlText w:val="%1."/>
      <w:lvlJc w:val="left"/>
      <w:pPr>
        <w:ind w:left="1080" w:hanging="72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B830526"/>
    <w:multiLevelType w:val="hybridMultilevel"/>
    <w:tmpl w:val="C9A40BDE"/>
    <w:lvl w:ilvl="0" w:tplc="E7EA77BC">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5" w15:restartNumberingAfterBreak="0">
    <w:nsid w:val="2EF104D2"/>
    <w:multiLevelType w:val="hybridMultilevel"/>
    <w:tmpl w:val="8F482B84"/>
    <w:lvl w:ilvl="0" w:tplc="458C70DE">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6" w15:restartNumberingAfterBreak="0">
    <w:nsid w:val="36C433A5"/>
    <w:multiLevelType w:val="hybridMultilevel"/>
    <w:tmpl w:val="FB42A028"/>
    <w:lvl w:ilvl="0" w:tplc="458C70DE">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7" w15:restartNumberingAfterBreak="0">
    <w:nsid w:val="3EC669ED"/>
    <w:multiLevelType w:val="hybridMultilevel"/>
    <w:tmpl w:val="E26E3C10"/>
    <w:lvl w:ilvl="0" w:tplc="458C70DE">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3ED827E1"/>
    <w:multiLevelType w:val="hybridMultilevel"/>
    <w:tmpl w:val="7CA40B0A"/>
    <w:lvl w:ilvl="0" w:tplc="458C70DE">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1F74177"/>
    <w:multiLevelType w:val="hybridMultilevel"/>
    <w:tmpl w:val="D0F6FD88"/>
    <w:lvl w:ilvl="0" w:tplc="26062814">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0" w15:restartNumberingAfterBreak="0">
    <w:nsid w:val="58F7554B"/>
    <w:multiLevelType w:val="hybridMultilevel"/>
    <w:tmpl w:val="84B21B16"/>
    <w:lvl w:ilvl="0" w:tplc="F866E78C">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1" w15:restartNumberingAfterBreak="0">
    <w:nsid w:val="59972F26"/>
    <w:multiLevelType w:val="hybridMultilevel"/>
    <w:tmpl w:val="16BEF030"/>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2" w15:restartNumberingAfterBreak="0">
    <w:nsid w:val="624F34D8"/>
    <w:multiLevelType w:val="hybridMultilevel"/>
    <w:tmpl w:val="1C903F28"/>
    <w:lvl w:ilvl="0" w:tplc="458C70DE">
      <w:start w:val="1"/>
      <w:numFmt w:val="bullet"/>
      <w:lvlText w:val=""/>
      <w:lvlJc w:val="left"/>
      <w:pPr>
        <w:ind w:left="1571" w:hanging="360"/>
      </w:pPr>
      <w:rPr>
        <w:rFonts w:ascii="Symbol" w:hAnsi="Symbol"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13" w15:restartNumberingAfterBreak="0">
    <w:nsid w:val="6572053E"/>
    <w:multiLevelType w:val="hybridMultilevel"/>
    <w:tmpl w:val="01E2B9DA"/>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66D545B8"/>
    <w:multiLevelType w:val="hybridMultilevel"/>
    <w:tmpl w:val="E4DE937C"/>
    <w:lvl w:ilvl="0" w:tplc="99C6D504">
      <w:start w:val="1"/>
      <w:numFmt w:val="decimal"/>
      <w:lvlText w:val="%1."/>
      <w:lvlJc w:val="left"/>
      <w:pPr>
        <w:ind w:left="927" w:hanging="360"/>
      </w:pPr>
      <w:rPr>
        <w:rFonts w:hint="default"/>
        <w:b/>
        <w:bCs/>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5" w15:restartNumberingAfterBreak="0">
    <w:nsid w:val="6D1A5771"/>
    <w:multiLevelType w:val="hybridMultilevel"/>
    <w:tmpl w:val="C39CB138"/>
    <w:lvl w:ilvl="0" w:tplc="15526FDC">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6" w15:restartNumberingAfterBreak="0">
    <w:nsid w:val="70C8736A"/>
    <w:multiLevelType w:val="hybridMultilevel"/>
    <w:tmpl w:val="436ACFCA"/>
    <w:lvl w:ilvl="0" w:tplc="0226A60A">
      <w:start w:val="1"/>
      <w:numFmt w:val="bullet"/>
      <w:lvlText w:val="-"/>
      <w:lvlJc w:val="left"/>
      <w:pPr>
        <w:ind w:left="720" w:hanging="360"/>
      </w:pPr>
      <w:rPr>
        <w:rFonts w:ascii="Arial Narrow" w:eastAsiaTheme="minorHAnsi" w:hAnsi="Arial Narrow" w:cs="Times New Roman" w:hint="default"/>
        <w:b w:val="0"/>
        <w: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020426163">
    <w:abstractNumId w:val="5"/>
  </w:num>
  <w:num w:numId="2" w16cid:durableId="1195657235">
    <w:abstractNumId w:val="12"/>
  </w:num>
  <w:num w:numId="3" w16cid:durableId="7561451">
    <w:abstractNumId w:val="16"/>
  </w:num>
  <w:num w:numId="4" w16cid:durableId="307982406">
    <w:abstractNumId w:val="0"/>
  </w:num>
  <w:num w:numId="5" w16cid:durableId="668486026">
    <w:abstractNumId w:val="13"/>
  </w:num>
  <w:num w:numId="6" w16cid:durableId="653417462">
    <w:abstractNumId w:val="8"/>
  </w:num>
  <w:num w:numId="7" w16cid:durableId="967273043">
    <w:abstractNumId w:val="7"/>
  </w:num>
  <w:num w:numId="8" w16cid:durableId="183904471">
    <w:abstractNumId w:val="6"/>
  </w:num>
  <w:num w:numId="9" w16cid:durableId="1297561875">
    <w:abstractNumId w:val="11"/>
  </w:num>
  <w:num w:numId="10" w16cid:durableId="26417687">
    <w:abstractNumId w:val="1"/>
  </w:num>
  <w:num w:numId="11" w16cid:durableId="1389526147">
    <w:abstractNumId w:val="3"/>
  </w:num>
  <w:num w:numId="12" w16cid:durableId="183902183">
    <w:abstractNumId w:val="15"/>
  </w:num>
  <w:num w:numId="13" w16cid:durableId="177890408">
    <w:abstractNumId w:val="14"/>
  </w:num>
  <w:num w:numId="14" w16cid:durableId="1289703823">
    <w:abstractNumId w:val="9"/>
  </w:num>
  <w:num w:numId="15" w16cid:durableId="2146580308">
    <w:abstractNumId w:val="2"/>
  </w:num>
  <w:num w:numId="16" w16cid:durableId="160708093">
    <w:abstractNumId w:val="4"/>
  </w:num>
  <w:num w:numId="17" w16cid:durableId="19257968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79"/>
    <w:rsid w:val="00012248"/>
    <w:rsid w:val="00021A9C"/>
    <w:rsid w:val="000262B7"/>
    <w:rsid w:val="0003250F"/>
    <w:rsid w:val="000356E8"/>
    <w:rsid w:val="00045F5F"/>
    <w:rsid w:val="00051397"/>
    <w:rsid w:val="00061EB3"/>
    <w:rsid w:val="000630E6"/>
    <w:rsid w:val="00065465"/>
    <w:rsid w:val="00065E96"/>
    <w:rsid w:val="00074C54"/>
    <w:rsid w:val="00077B34"/>
    <w:rsid w:val="000877CB"/>
    <w:rsid w:val="00091D82"/>
    <w:rsid w:val="000B2375"/>
    <w:rsid w:val="000D5590"/>
    <w:rsid w:val="000D7871"/>
    <w:rsid w:val="000E2959"/>
    <w:rsid w:val="000E6F1E"/>
    <w:rsid w:val="001001CB"/>
    <w:rsid w:val="00100C9F"/>
    <w:rsid w:val="001013F4"/>
    <w:rsid w:val="00113F8E"/>
    <w:rsid w:val="00120F37"/>
    <w:rsid w:val="00125D29"/>
    <w:rsid w:val="00130873"/>
    <w:rsid w:val="00131B56"/>
    <w:rsid w:val="00145563"/>
    <w:rsid w:val="00155BDC"/>
    <w:rsid w:val="00157725"/>
    <w:rsid w:val="001577A6"/>
    <w:rsid w:val="00161FAD"/>
    <w:rsid w:val="001671BE"/>
    <w:rsid w:val="00175519"/>
    <w:rsid w:val="00182C85"/>
    <w:rsid w:val="0018557C"/>
    <w:rsid w:val="00192980"/>
    <w:rsid w:val="00193583"/>
    <w:rsid w:val="001A4CEF"/>
    <w:rsid w:val="001C53FF"/>
    <w:rsid w:val="001D5585"/>
    <w:rsid w:val="001D6036"/>
    <w:rsid w:val="001D6102"/>
    <w:rsid w:val="001E4518"/>
    <w:rsid w:val="00200F2C"/>
    <w:rsid w:val="00212227"/>
    <w:rsid w:val="00231B7F"/>
    <w:rsid w:val="00234A52"/>
    <w:rsid w:val="00237E87"/>
    <w:rsid w:val="0024228A"/>
    <w:rsid w:val="00244D1F"/>
    <w:rsid w:val="00245159"/>
    <w:rsid w:val="00253DC8"/>
    <w:rsid w:val="0027504F"/>
    <w:rsid w:val="0027601B"/>
    <w:rsid w:val="00277CFF"/>
    <w:rsid w:val="00281276"/>
    <w:rsid w:val="00281FAE"/>
    <w:rsid w:val="00291AC8"/>
    <w:rsid w:val="002A3D0E"/>
    <w:rsid w:val="002C44B9"/>
    <w:rsid w:val="002C5DC0"/>
    <w:rsid w:val="002F070C"/>
    <w:rsid w:val="00312C03"/>
    <w:rsid w:val="00314D4E"/>
    <w:rsid w:val="00316C30"/>
    <w:rsid w:val="0032412B"/>
    <w:rsid w:val="003253E3"/>
    <w:rsid w:val="00327E69"/>
    <w:rsid w:val="00331093"/>
    <w:rsid w:val="00336875"/>
    <w:rsid w:val="00337397"/>
    <w:rsid w:val="003417F8"/>
    <w:rsid w:val="00350B8F"/>
    <w:rsid w:val="00355ABF"/>
    <w:rsid w:val="00356021"/>
    <w:rsid w:val="00365B6A"/>
    <w:rsid w:val="00372E05"/>
    <w:rsid w:val="003754C9"/>
    <w:rsid w:val="00376F72"/>
    <w:rsid w:val="0038658F"/>
    <w:rsid w:val="003904D7"/>
    <w:rsid w:val="00393AD9"/>
    <w:rsid w:val="00394D05"/>
    <w:rsid w:val="003A2822"/>
    <w:rsid w:val="003B021F"/>
    <w:rsid w:val="003B105F"/>
    <w:rsid w:val="003C1C9E"/>
    <w:rsid w:val="003C7506"/>
    <w:rsid w:val="003D03CA"/>
    <w:rsid w:val="003D27BE"/>
    <w:rsid w:val="003E376E"/>
    <w:rsid w:val="003E4012"/>
    <w:rsid w:val="003E4628"/>
    <w:rsid w:val="003E5E27"/>
    <w:rsid w:val="003E5E78"/>
    <w:rsid w:val="003E7793"/>
    <w:rsid w:val="003F2B24"/>
    <w:rsid w:val="004007D7"/>
    <w:rsid w:val="0040504E"/>
    <w:rsid w:val="004134B9"/>
    <w:rsid w:val="0042316C"/>
    <w:rsid w:val="0042503A"/>
    <w:rsid w:val="004256F2"/>
    <w:rsid w:val="0044314E"/>
    <w:rsid w:val="004469AB"/>
    <w:rsid w:val="004601FC"/>
    <w:rsid w:val="0046565A"/>
    <w:rsid w:val="0048301C"/>
    <w:rsid w:val="00484890"/>
    <w:rsid w:val="00487870"/>
    <w:rsid w:val="004902AD"/>
    <w:rsid w:val="0049298D"/>
    <w:rsid w:val="00492D37"/>
    <w:rsid w:val="00494595"/>
    <w:rsid w:val="004A4B17"/>
    <w:rsid w:val="004B240F"/>
    <w:rsid w:val="004B3080"/>
    <w:rsid w:val="004E06BC"/>
    <w:rsid w:val="004E2046"/>
    <w:rsid w:val="004E6961"/>
    <w:rsid w:val="004F130B"/>
    <w:rsid w:val="004F666E"/>
    <w:rsid w:val="00511B63"/>
    <w:rsid w:val="00511E11"/>
    <w:rsid w:val="00532D0D"/>
    <w:rsid w:val="00534FA0"/>
    <w:rsid w:val="0054492F"/>
    <w:rsid w:val="00562BE0"/>
    <w:rsid w:val="00581723"/>
    <w:rsid w:val="0059124C"/>
    <w:rsid w:val="005A09B5"/>
    <w:rsid w:val="005C13F5"/>
    <w:rsid w:val="005C2F1D"/>
    <w:rsid w:val="005C6E53"/>
    <w:rsid w:val="005D0C40"/>
    <w:rsid w:val="005D56AE"/>
    <w:rsid w:val="005D7CF4"/>
    <w:rsid w:val="005E20A7"/>
    <w:rsid w:val="005E32DB"/>
    <w:rsid w:val="005F311B"/>
    <w:rsid w:val="005F3482"/>
    <w:rsid w:val="00600585"/>
    <w:rsid w:val="00600F1C"/>
    <w:rsid w:val="0060163F"/>
    <w:rsid w:val="00623926"/>
    <w:rsid w:val="00625ABF"/>
    <w:rsid w:val="006273B3"/>
    <w:rsid w:val="0063514C"/>
    <w:rsid w:val="006352F0"/>
    <w:rsid w:val="00644511"/>
    <w:rsid w:val="00645893"/>
    <w:rsid w:val="0064632C"/>
    <w:rsid w:val="00655F9A"/>
    <w:rsid w:val="0065715F"/>
    <w:rsid w:val="00670AD0"/>
    <w:rsid w:val="006710BB"/>
    <w:rsid w:val="00684F96"/>
    <w:rsid w:val="006940BA"/>
    <w:rsid w:val="006A1C9A"/>
    <w:rsid w:val="006B458B"/>
    <w:rsid w:val="006B694D"/>
    <w:rsid w:val="006C4F76"/>
    <w:rsid w:val="006D29EE"/>
    <w:rsid w:val="006D3963"/>
    <w:rsid w:val="006E0EF2"/>
    <w:rsid w:val="006E4BF3"/>
    <w:rsid w:val="006E6DED"/>
    <w:rsid w:val="006F71C7"/>
    <w:rsid w:val="007108F3"/>
    <w:rsid w:val="007139A1"/>
    <w:rsid w:val="007153BF"/>
    <w:rsid w:val="007207EB"/>
    <w:rsid w:val="00720C9C"/>
    <w:rsid w:val="0072229B"/>
    <w:rsid w:val="007326E4"/>
    <w:rsid w:val="00734566"/>
    <w:rsid w:val="00736D88"/>
    <w:rsid w:val="00742827"/>
    <w:rsid w:val="0076656C"/>
    <w:rsid w:val="0077571F"/>
    <w:rsid w:val="007819FE"/>
    <w:rsid w:val="00784689"/>
    <w:rsid w:val="00793F9B"/>
    <w:rsid w:val="007A0E4D"/>
    <w:rsid w:val="007B73F1"/>
    <w:rsid w:val="007B79B3"/>
    <w:rsid w:val="007D69F3"/>
    <w:rsid w:val="007E02D7"/>
    <w:rsid w:val="007E084E"/>
    <w:rsid w:val="007E2D9F"/>
    <w:rsid w:val="007E3FED"/>
    <w:rsid w:val="0080419C"/>
    <w:rsid w:val="00807FEE"/>
    <w:rsid w:val="0081486B"/>
    <w:rsid w:val="00835FFC"/>
    <w:rsid w:val="00837071"/>
    <w:rsid w:val="0084297A"/>
    <w:rsid w:val="00843CB0"/>
    <w:rsid w:val="00845574"/>
    <w:rsid w:val="008548F3"/>
    <w:rsid w:val="00864141"/>
    <w:rsid w:val="008658DC"/>
    <w:rsid w:val="0087506E"/>
    <w:rsid w:val="00886231"/>
    <w:rsid w:val="00893A63"/>
    <w:rsid w:val="008A6072"/>
    <w:rsid w:val="008A7635"/>
    <w:rsid w:val="008B6394"/>
    <w:rsid w:val="008B6D03"/>
    <w:rsid w:val="008B7557"/>
    <w:rsid w:val="008C1CB6"/>
    <w:rsid w:val="008D59FB"/>
    <w:rsid w:val="008E0E5F"/>
    <w:rsid w:val="008E5D43"/>
    <w:rsid w:val="008F1A7B"/>
    <w:rsid w:val="0092799C"/>
    <w:rsid w:val="00932B85"/>
    <w:rsid w:val="00937A78"/>
    <w:rsid w:val="00940F75"/>
    <w:rsid w:val="0094137A"/>
    <w:rsid w:val="009443B5"/>
    <w:rsid w:val="009602A1"/>
    <w:rsid w:val="009618EF"/>
    <w:rsid w:val="00966550"/>
    <w:rsid w:val="009709DF"/>
    <w:rsid w:val="00981E76"/>
    <w:rsid w:val="00984004"/>
    <w:rsid w:val="00986722"/>
    <w:rsid w:val="00990C97"/>
    <w:rsid w:val="009A089A"/>
    <w:rsid w:val="009A4DA0"/>
    <w:rsid w:val="009B398D"/>
    <w:rsid w:val="009B5603"/>
    <w:rsid w:val="009B633A"/>
    <w:rsid w:val="009B749C"/>
    <w:rsid w:val="009C167B"/>
    <w:rsid w:val="009C2A59"/>
    <w:rsid w:val="009C50E7"/>
    <w:rsid w:val="009D6A10"/>
    <w:rsid w:val="009E31CF"/>
    <w:rsid w:val="009F4341"/>
    <w:rsid w:val="00A04B97"/>
    <w:rsid w:val="00A078CD"/>
    <w:rsid w:val="00A2444C"/>
    <w:rsid w:val="00A27CC6"/>
    <w:rsid w:val="00A311C6"/>
    <w:rsid w:val="00A37342"/>
    <w:rsid w:val="00A43344"/>
    <w:rsid w:val="00A51FF5"/>
    <w:rsid w:val="00A55A9B"/>
    <w:rsid w:val="00A63E34"/>
    <w:rsid w:val="00A662EE"/>
    <w:rsid w:val="00A675CC"/>
    <w:rsid w:val="00A70F90"/>
    <w:rsid w:val="00A7163F"/>
    <w:rsid w:val="00A7497B"/>
    <w:rsid w:val="00A8209A"/>
    <w:rsid w:val="00A9572C"/>
    <w:rsid w:val="00AA0323"/>
    <w:rsid w:val="00AA111C"/>
    <w:rsid w:val="00AA55F6"/>
    <w:rsid w:val="00AA568F"/>
    <w:rsid w:val="00AB0374"/>
    <w:rsid w:val="00AD3587"/>
    <w:rsid w:val="00AD5F0C"/>
    <w:rsid w:val="00AE3130"/>
    <w:rsid w:val="00AF7A86"/>
    <w:rsid w:val="00B16CE5"/>
    <w:rsid w:val="00B17745"/>
    <w:rsid w:val="00B17BFF"/>
    <w:rsid w:val="00B279DB"/>
    <w:rsid w:val="00B30BD4"/>
    <w:rsid w:val="00B4032F"/>
    <w:rsid w:val="00B64D07"/>
    <w:rsid w:val="00B7002B"/>
    <w:rsid w:val="00B7752C"/>
    <w:rsid w:val="00B80F53"/>
    <w:rsid w:val="00B86CF5"/>
    <w:rsid w:val="00B9030F"/>
    <w:rsid w:val="00B90A44"/>
    <w:rsid w:val="00B95956"/>
    <w:rsid w:val="00B95B00"/>
    <w:rsid w:val="00BA2D4C"/>
    <w:rsid w:val="00BA322E"/>
    <w:rsid w:val="00BB5047"/>
    <w:rsid w:val="00BD15E6"/>
    <w:rsid w:val="00BD3678"/>
    <w:rsid w:val="00BE5E9D"/>
    <w:rsid w:val="00C1305C"/>
    <w:rsid w:val="00C155FE"/>
    <w:rsid w:val="00C17C5F"/>
    <w:rsid w:val="00C26852"/>
    <w:rsid w:val="00C268BB"/>
    <w:rsid w:val="00C50C65"/>
    <w:rsid w:val="00C522B6"/>
    <w:rsid w:val="00C5509A"/>
    <w:rsid w:val="00C62418"/>
    <w:rsid w:val="00C721B1"/>
    <w:rsid w:val="00C80155"/>
    <w:rsid w:val="00C82762"/>
    <w:rsid w:val="00C9542D"/>
    <w:rsid w:val="00CA5E77"/>
    <w:rsid w:val="00CD35E4"/>
    <w:rsid w:val="00CF64F6"/>
    <w:rsid w:val="00D002C6"/>
    <w:rsid w:val="00D041D3"/>
    <w:rsid w:val="00D065C2"/>
    <w:rsid w:val="00D1196D"/>
    <w:rsid w:val="00D21388"/>
    <w:rsid w:val="00D27E4C"/>
    <w:rsid w:val="00D3582A"/>
    <w:rsid w:val="00D41FCF"/>
    <w:rsid w:val="00D566B7"/>
    <w:rsid w:val="00D60B9F"/>
    <w:rsid w:val="00D772AD"/>
    <w:rsid w:val="00D837C1"/>
    <w:rsid w:val="00D91A64"/>
    <w:rsid w:val="00D936AE"/>
    <w:rsid w:val="00DB3650"/>
    <w:rsid w:val="00DB38BF"/>
    <w:rsid w:val="00DB66F3"/>
    <w:rsid w:val="00DC695B"/>
    <w:rsid w:val="00DD051A"/>
    <w:rsid w:val="00DD2319"/>
    <w:rsid w:val="00DD2E32"/>
    <w:rsid w:val="00DD44B8"/>
    <w:rsid w:val="00DE0A7F"/>
    <w:rsid w:val="00DE2F6D"/>
    <w:rsid w:val="00DF1EE3"/>
    <w:rsid w:val="00DF5994"/>
    <w:rsid w:val="00E21B4F"/>
    <w:rsid w:val="00E25131"/>
    <w:rsid w:val="00E464F9"/>
    <w:rsid w:val="00E46C50"/>
    <w:rsid w:val="00E50A0B"/>
    <w:rsid w:val="00E54380"/>
    <w:rsid w:val="00E56280"/>
    <w:rsid w:val="00E56937"/>
    <w:rsid w:val="00E60A79"/>
    <w:rsid w:val="00E64B80"/>
    <w:rsid w:val="00E64F6D"/>
    <w:rsid w:val="00E774A3"/>
    <w:rsid w:val="00E86820"/>
    <w:rsid w:val="00E9758A"/>
    <w:rsid w:val="00EA1831"/>
    <w:rsid w:val="00EA3920"/>
    <w:rsid w:val="00EB61DA"/>
    <w:rsid w:val="00EB6FB9"/>
    <w:rsid w:val="00EC71E5"/>
    <w:rsid w:val="00EC768B"/>
    <w:rsid w:val="00EC7E61"/>
    <w:rsid w:val="00EE5E05"/>
    <w:rsid w:val="00EF03F5"/>
    <w:rsid w:val="00EF730C"/>
    <w:rsid w:val="00F01B14"/>
    <w:rsid w:val="00F02600"/>
    <w:rsid w:val="00F05BF0"/>
    <w:rsid w:val="00F122AC"/>
    <w:rsid w:val="00F23457"/>
    <w:rsid w:val="00F56A2E"/>
    <w:rsid w:val="00F65780"/>
    <w:rsid w:val="00F72DCD"/>
    <w:rsid w:val="00F828D0"/>
    <w:rsid w:val="00F82C88"/>
    <w:rsid w:val="00F85C1A"/>
    <w:rsid w:val="00F8767E"/>
    <w:rsid w:val="00F902B7"/>
    <w:rsid w:val="00F94550"/>
    <w:rsid w:val="00FC7262"/>
    <w:rsid w:val="00FE2678"/>
    <w:rsid w:val="00FE43C2"/>
    <w:rsid w:val="00FE4BEA"/>
    <w:rsid w:val="00FE6B0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8F8D"/>
  <w15:docId w15:val="{353AB766-04A0-49CD-A96A-1A64EE47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7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0A79"/>
  </w:style>
  <w:style w:type="paragraph" w:styleId="Piedepgina">
    <w:name w:val="footer"/>
    <w:basedOn w:val="Normal"/>
    <w:link w:val="PiedepginaCar"/>
    <w:uiPriority w:val="99"/>
    <w:unhideWhenUsed/>
    <w:rsid w:val="00E60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0A79"/>
  </w:style>
  <w:style w:type="paragraph" w:styleId="Prrafodelista">
    <w:name w:val="List Paragraph"/>
    <w:aliases w:val="Titulo de Fígura,TITULO A,SCap1,TITULO,Imagen 01.,Titulo parrafo,Punto,Conclusiones,Iz - Párrafo de lista,Sivsa Parrafo,List Paragraph,hilarios,PARRAFO DEL TEXTO,Párrafo Normal,Cuadro 2-1,Párrafo de lista2,Párrafo de lista4,paul2,3,Ha,H"/>
    <w:basedOn w:val="Normal"/>
    <w:link w:val="PrrafodelistaCar"/>
    <w:uiPriority w:val="34"/>
    <w:qFormat/>
    <w:rsid w:val="00E60A79"/>
    <w:pPr>
      <w:ind w:left="720"/>
      <w:contextualSpacing/>
    </w:pPr>
  </w:style>
  <w:style w:type="paragraph" w:styleId="Textodeglobo">
    <w:name w:val="Balloon Text"/>
    <w:basedOn w:val="Normal"/>
    <w:link w:val="TextodegloboCar"/>
    <w:uiPriority w:val="99"/>
    <w:semiHidden/>
    <w:unhideWhenUsed/>
    <w:rsid w:val="009665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66550"/>
    <w:rPr>
      <w:rFonts w:ascii="Tahoma" w:hAnsi="Tahoma" w:cs="Tahoma"/>
      <w:sz w:val="16"/>
      <w:szCs w:val="16"/>
    </w:rPr>
  </w:style>
  <w:style w:type="paragraph" w:customStyle="1" w:styleId="Normal1">
    <w:name w:val="Normal1"/>
    <w:rsid w:val="0077571F"/>
    <w:rPr>
      <w:rFonts w:ascii="Calibri" w:eastAsia="Calibri" w:hAnsi="Calibri" w:cs="Calibri"/>
      <w:lang w:eastAsia="es-PE"/>
    </w:rPr>
  </w:style>
  <w:style w:type="character" w:customStyle="1" w:styleId="PrrafodelistaCar">
    <w:name w:val="Párrafo de lista Car"/>
    <w:aliases w:val="Titulo de Fígura Car,TITULO A Car,SCap1 Car,TITULO Car,Imagen 01. Car,Titulo parrafo Car,Punto Car,Conclusiones Car,Iz - Párrafo de lista Car,Sivsa Parrafo Car,List Paragraph Car,hilarios Car,PARRAFO DEL TEXTO Car,Párrafo Normal Car"/>
    <w:basedOn w:val="Fuentedeprrafopredeter"/>
    <w:link w:val="Prrafodelista"/>
    <w:uiPriority w:val="34"/>
    <w:qFormat/>
    <w:rsid w:val="00281276"/>
  </w:style>
  <w:style w:type="character" w:styleId="Hipervnculo">
    <w:name w:val="Hyperlink"/>
    <w:basedOn w:val="Fuentedeprrafopredeter"/>
    <w:uiPriority w:val="99"/>
    <w:unhideWhenUsed/>
    <w:rsid w:val="00B7002B"/>
    <w:rPr>
      <w:color w:val="0000FF" w:themeColor="hyperlink"/>
      <w:u w:val="single"/>
    </w:rPr>
  </w:style>
  <w:style w:type="character" w:styleId="Mencinsinresolver">
    <w:name w:val="Unresolved Mention"/>
    <w:basedOn w:val="Fuentedeprrafopredeter"/>
    <w:uiPriority w:val="99"/>
    <w:semiHidden/>
    <w:unhideWhenUsed/>
    <w:rsid w:val="00B70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ld.regionhuancavelica.gob.pe/descargas/index.php/doc/2553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D96FE-6AE2-4331-9EFD-3DC7B938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TotalTime>
  <Pages>4</Pages>
  <Words>1195</Words>
  <Characters>6577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ST_RISA@GMAIL.COM</cp:lastModifiedBy>
  <cp:revision>33</cp:revision>
  <cp:lastPrinted>2025-03-17T20:33:00Z</cp:lastPrinted>
  <dcterms:created xsi:type="dcterms:W3CDTF">2025-03-13T23:26:00Z</dcterms:created>
  <dcterms:modified xsi:type="dcterms:W3CDTF">2026-06-16T22:18:00Z</dcterms:modified>
</cp:coreProperties>
</file>