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5F4130" w:rsidRDefault="00F12C4E" w:rsidP="007B1159">
      <w:pPr>
        <w:jc w:val="center"/>
        <w:rPr>
          <w:rFonts w:ascii="Arial" w:hAnsi="Arial" w:cs="Arial"/>
          <w:b/>
          <w:color w:val="000000" w:themeColor="text1"/>
          <w:sz w:val="22"/>
          <w:u w:val="single"/>
        </w:rPr>
      </w:pPr>
      <w:r w:rsidRPr="00D570F9">
        <w:rPr>
          <w:rFonts w:ascii="Arial" w:hAnsi="Arial" w:cs="Arial"/>
          <w:b/>
          <w:color w:val="000000" w:themeColor="text1"/>
          <w:sz w:val="22"/>
          <w:u w:val="single"/>
        </w:rPr>
        <w:t>INFORME N°</w:t>
      </w:r>
      <w:r w:rsidR="00D570F9" w:rsidRPr="00D570F9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265EE5">
        <w:rPr>
          <w:rFonts w:ascii="Arial" w:hAnsi="Arial" w:cs="Arial"/>
          <w:b/>
          <w:color w:val="000000" w:themeColor="text1"/>
          <w:sz w:val="22"/>
          <w:u w:val="single"/>
        </w:rPr>
        <w:t>044</w:t>
      </w:r>
      <w:r w:rsidR="00502978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3B6D01">
        <w:rPr>
          <w:rFonts w:ascii="Arial" w:hAnsi="Arial" w:cs="Arial"/>
          <w:b/>
          <w:color w:val="000000" w:themeColor="text1"/>
          <w:sz w:val="22"/>
          <w:u w:val="single"/>
        </w:rPr>
        <w:t>-2023</w:t>
      </w:r>
      <w:r w:rsidR="00502978" w:rsidRPr="00063E0F">
        <w:rPr>
          <w:rFonts w:ascii="Arial" w:hAnsi="Arial" w:cs="Arial"/>
          <w:b/>
          <w:color w:val="000000" w:themeColor="text1"/>
          <w:sz w:val="22"/>
          <w:u w:val="single"/>
        </w:rPr>
        <w:t>-</w:t>
      </w:r>
      <w:r w:rsidR="00551A63">
        <w:rPr>
          <w:rFonts w:ascii="Arial" w:hAnsi="Arial" w:cs="Arial"/>
          <w:b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4A5686" w:rsidRPr="00E96F1A" w:rsidRDefault="007B1159" w:rsidP="004A5686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F11C78">
        <w:rPr>
          <w:rFonts w:ascii="Arial" w:hAnsi="Arial" w:cs="Arial"/>
          <w:b/>
          <w:sz w:val="22"/>
          <w:szCs w:val="22"/>
          <w:lang w:val="es-ES"/>
        </w:rPr>
        <w:t>C.P.C. JOSELI ASPARREN LUJAN</w:t>
      </w:r>
      <w:r w:rsidR="003B6D01" w:rsidRPr="00E96F1A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CE048D" w:rsidRPr="00E96F1A" w:rsidRDefault="00CE048D" w:rsidP="00CE048D">
      <w:pPr>
        <w:rPr>
          <w:rFonts w:ascii="Arial" w:hAnsi="Arial" w:cs="Arial"/>
          <w:sz w:val="22"/>
          <w:szCs w:val="22"/>
        </w:rPr>
      </w:pPr>
      <w:r w:rsidRPr="00E96F1A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="00F11C78" w:rsidRPr="006C2E66">
        <w:rPr>
          <w:rFonts w:ascii="Arial" w:hAnsi="Arial" w:cs="Arial"/>
          <w:lang w:val="es-ES" w:eastAsia="es-PE"/>
        </w:rPr>
        <w:t>RESPONSABLE DE LA OFICINA DE ADMINISTRACIÓN</w:t>
      </w:r>
    </w:p>
    <w:p w:rsidR="00F12C4E" w:rsidRPr="007B1159" w:rsidRDefault="00F12C4E" w:rsidP="009B049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</w:rPr>
      </w:pPr>
    </w:p>
    <w:p w:rsidR="0053395E" w:rsidRPr="00E96F1A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Abg. Ricner </w:t>
      </w:r>
      <w:proofErr w:type="spellStart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>Villaneda</w:t>
      </w:r>
      <w:proofErr w:type="spellEnd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Riveros</w:t>
      </w:r>
    </w:p>
    <w:p w:rsidR="0053395E" w:rsidRPr="00E96F1A" w:rsidRDefault="0053395E" w:rsidP="0053395E">
      <w:pPr>
        <w:jc w:val="both"/>
        <w:rPr>
          <w:rFonts w:ascii="Tahoma" w:hAnsi="Tahoma" w:cs="Tahoma"/>
          <w:b/>
          <w:sz w:val="22"/>
          <w:szCs w:val="22"/>
        </w:rPr>
      </w:pPr>
      <w:r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E96F1A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F12C4E" w:rsidRPr="007B1159" w:rsidRDefault="00F12C4E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Pr="00864B01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B4504A">
        <w:rPr>
          <w:rFonts w:ascii="Arial" w:hAnsi="Arial" w:cs="Arial"/>
          <w:color w:val="000000" w:themeColor="text1"/>
          <w:sz w:val="22"/>
        </w:rPr>
        <w:t>MEMO</w:t>
      </w:r>
      <w:r w:rsidR="00D503A4">
        <w:rPr>
          <w:rFonts w:ascii="Arial" w:hAnsi="Arial" w:cs="Arial"/>
          <w:color w:val="000000" w:themeColor="text1"/>
          <w:sz w:val="22"/>
        </w:rPr>
        <w:t xml:space="preserve"> MULT. </w:t>
      </w:r>
      <w:r w:rsidR="00B4504A">
        <w:rPr>
          <w:rFonts w:ascii="Arial" w:hAnsi="Arial" w:cs="Arial"/>
          <w:color w:val="000000" w:themeColor="text1"/>
          <w:sz w:val="22"/>
        </w:rPr>
        <w:t xml:space="preserve"> Nº 0</w:t>
      </w:r>
      <w:r w:rsidR="00D503A4">
        <w:rPr>
          <w:rFonts w:ascii="Arial" w:hAnsi="Arial" w:cs="Arial"/>
          <w:color w:val="000000" w:themeColor="text1"/>
          <w:sz w:val="22"/>
        </w:rPr>
        <w:t>11</w:t>
      </w:r>
      <w:r w:rsidR="00B4504A">
        <w:rPr>
          <w:rFonts w:ascii="Arial" w:hAnsi="Arial" w:cs="Arial"/>
          <w:color w:val="000000" w:themeColor="text1"/>
          <w:sz w:val="22"/>
        </w:rPr>
        <w:t>-2023/GOB.REG-HVCA/</w:t>
      </w:r>
      <w:r w:rsidR="00762DB9">
        <w:rPr>
          <w:rFonts w:ascii="Arial" w:hAnsi="Arial" w:cs="Arial"/>
          <w:color w:val="000000" w:themeColor="text1"/>
          <w:sz w:val="22"/>
        </w:rPr>
        <w:t>DIRESA/HPT/OA</w:t>
      </w:r>
    </w:p>
    <w:p w:rsidR="0053395E" w:rsidRPr="007B1159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762DB9">
        <w:rPr>
          <w:rFonts w:ascii="Arial" w:hAnsi="Arial" w:cs="Arial"/>
          <w:b/>
          <w:color w:val="000000" w:themeColor="text1"/>
          <w:sz w:val="22"/>
        </w:rPr>
        <w:t>REQUERI</w:t>
      </w:r>
      <w:r w:rsidR="00D503A4">
        <w:rPr>
          <w:rFonts w:ascii="Arial" w:hAnsi="Arial" w:cs="Arial"/>
          <w:b/>
          <w:color w:val="000000" w:themeColor="text1"/>
          <w:sz w:val="22"/>
        </w:rPr>
        <w:t>MI</w:t>
      </w:r>
      <w:r w:rsidR="00762DB9">
        <w:rPr>
          <w:rFonts w:ascii="Arial" w:hAnsi="Arial" w:cs="Arial"/>
          <w:b/>
          <w:color w:val="000000" w:themeColor="text1"/>
          <w:sz w:val="22"/>
        </w:rPr>
        <w:t>ENT</w:t>
      </w:r>
      <w:r w:rsidR="00D503A4">
        <w:rPr>
          <w:rFonts w:ascii="Arial" w:hAnsi="Arial" w:cs="Arial"/>
          <w:b/>
          <w:color w:val="000000" w:themeColor="text1"/>
          <w:sz w:val="22"/>
        </w:rPr>
        <w:t xml:space="preserve">O DE NECESIDADES DE LA UNIDAD DE ASESORIA JURIDICA </w:t>
      </w:r>
      <w:r w:rsidR="00762DB9">
        <w:rPr>
          <w:rFonts w:ascii="Arial" w:hAnsi="Arial" w:cs="Arial"/>
          <w:b/>
          <w:color w:val="000000" w:themeColor="text1"/>
          <w:sz w:val="22"/>
        </w:rPr>
        <w:t>2023</w:t>
      </w:r>
      <w:r w:rsidR="00D503A4">
        <w:rPr>
          <w:rFonts w:ascii="Arial" w:hAnsi="Arial" w:cs="Arial"/>
          <w:b/>
          <w:color w:val="000000" w:themeColor="text1"/>
          <w:sz w:val="22"/>
        </w:rPr>
        <w:t xml:space="preserve"> 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D503A4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D503A4">
        <w:rPr>
          <w:rFonts w:ascii="Arial" w:hAnsi="Arial" w:cs="Arial"/>
          <w:color w:val="000000" w:themeColor="text1"/>
          <w:sz w:val="22"/>
        </w:rPr>
        <w:t xml:space="preserve"> </w:t>
      </w:r>
      <w:r w:rsidR="00D503A4" w:rsidRPr="00864B01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D503A4">
        <w:rPr>
          <w:rFonts w:ascii="Arial" w:hAnsi="Arial" w:cs="Arial"/>
          <w:color w:val="000000" w:themeColor="text1"/>
          <w:sz w:val="22"/>
        </w:rPr>
        <w:t>21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53395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762DB9" w:rsidRDefault="002E718B" w:rsidP="00B4504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>,</w:t>
      </w:r>
      <w:r w:rsidR="00762DB9">
        <w:rPr>
          <w:rFonts w:ascii="Arial" w:hAnsi="Arial" w:cs="Arial"/>
          <w:color w:val="000000" w:themeColor="text1"/>
        </w:rPr>
        <w:t xml:space="preserve"> remitir requerimiento de necesidades de la Unidad de Asesoría Jurídica 2023, en tal sentido se detalla las necesidades que </w:t>
      </w:r>
      <w:r w:rsidR="00F5089D">
        <w:rPr>
          <w:rFonts w:ascii="Arial" w:hAnsi="Arial" w:cs="Arial"/>
          <w:color w:val="000000" w:themeColor="text1"/>
        </w:rPr>
        <w:t>tiene</w:t>
      </w:r>
      <w:r w:rsidR="00762DB9">
        <w:rPr>
          <w:rFonts w:ascii="Arial" w:hAnsi="Arial" w:cs="Arial"/>
          <w:color w:val="000000" w:themeColor="text1"/>
        </w:rPr>
        <w:t xml:space="preserve"> la </w:t>
      </w:r>
      <w:r w:rsidR="00F5089D">
        <w:rPr>
          <w:rFonts w:ascii="Arial" w:hAnsi="Arial" w:cs="Arial"/>
          <w:color w:val="000000" w:themeColor="text1"/>
        </w:rPr>
        <w:t xml:space="preserve">Unidad </w:t>
      </w:r>
      <w:r w:rsidR="00762DB9">
        <w:rPr>
          <w:rFonts w:ascii="Arial" w:hAnsi="Arial" w:cs="Arial"/>
          <w:color w:val="000000" w:themeColor="text1"/>
        </w:rPr>
        <w:t xml:space="preserve">en </w:t>
      </w:r>
      <w:r w:rsidR="00F5089D">
        <w:rPr>
          <w:rFonts w:ascii="Arial" w:hAnsi="Arial" w:cs="Arial"/>
          <w:color w:val="000000" w:themeColor="text1"/>
        </w:rPr>
        <w:t>mención</w:t>
      </w:r>
      <w:r w:rsidR="00762DB9">
        <w:rPr>
          <w:rFonts w:ascii="Arial" w:hAnsi="Arial" w:cs="Arial"/>
          <w:color w:val="000000" w:themeColor="text1"/>
        </w:rPr>
        <w:t>,</w:t>
      </w:r>
      <w:r w:rsidR="00F5089D">
        <w:rPr>
          <w:rFonts w:ascii="Arial" w:hAnsi="Arial" w:cs="Arial"/>
          <w:color w:val="000000" w:themeColor="text1"/>
        </w:rPr>
        <w:t xml:space="preserve"> en la oficina se</w:t>
      </w:r>
      <w:r w:rsidR="00762DB9">
        <w:rPr>
          <w:rFonts w:ascii="Arial" w:hAnsi="Arial" w:cs="Arial"/>
          <w:color w:val="000000" w:themeColor="text1"/>
        </w:rPr>
        <w:t xml:space="preserve"> </w:t>
      </w:r>
      <w:r w:rsidR="00762DB9" w:rsidRPr="00762DB9">
        <w:rPr>
          <w:rFonts w:ascii="Arial" w:hAnsi="Arial" w:cs="Arial"/>
          <w:color w:val="000000" w:themeColor="text1"/>
        </w:rPr>
        <w:t>requiere el suministro de diversos materiales para el desarrollo y ejecución de trabajo desarrollado en ella,</w:t>
      </w:r>
      <w:r w:rsidR="00F5089D">
        <w:rPr>
          <w:rFonts w:ascii="Arial" w:hAnsi="Arial" w:cs="Arial"/>
          <w:color w:val="000000" w:themeColor="text1"/>
        </w:rPr>
        <w:t xml:space="preserve"> con la finalidad del cumplimiento de metas y objetivos de la </w:t>
      </w:r>
      <w:r w:rsidR="00F11C78">
        <w:rPr>
          <w:rFonts w:ascii="Arial" w:hAnsi="Arial" w:cs="Arial"/>
          <w:color w:val="000000" w:themeColor="text1"/>
        </w:rPr>
        <w:t xml:space="preserve">Institución </w:t>
      </w:r>
      <w:r w:rsidR="00F5089D">
        <w:rPr>
          <w:rFonts w:ascii="Arial" w:hAnsi="Arial" w:cs="Arial"/>
          <w:color w:val="000000" w:themeColor="text1"/>
        </w:rPr>
        <w:t xml:space="preserve">y la </w:t>
      </w:r>
      <w:r w:rsidR="00F11C78">
        <w:rPr>
          <w:rFonts w:ascii="Arial" w:hAnsi="Arial" w:cs="Arial"/>
          <w:color w:val="000000" w:themeColor="text1"/>
        </w:rPr>
        <w:t>Gestión</w:t>
      </w:r>
      <w:r w:rsidR="00F5089D">
        <w:rPr>
          <w:rFonts w:ascii="Arial" w:hAnsi="Arial" w:cs="Arial"/>
          <w:color w:val="000000" w:themeColor="text1"/>
        </w:rPr>
        <w:t xml:space="preserve">, </w:t>
      </w:r>
      <w:r w:rsidR="00F11C78">
        <w:rPr>
          <w:rFonts w:ascii="Arial" w:hAnsi="Arial" w:cs="Arial"/>
          <w:color w:val="000000" w:themeColor="text1"/>
        </w:rPr>
        <w:t xml:space="preserve"> compuestos por bienes y servicios</w:t>
      </w:r>
      <w:r w:rsidR="00F5089D">
        <w:rPr>
          <w:rFonts w:ascii="Arial" w:hAnsi="Arial" w:cs="Arial"/>
          <w:color w:val="000000" w:themeColor="text1"/>
        </w:rPr>
        <w:t xml:space="preserve"> según </w:t>
      </w:r>
      <w:r w:rsidR="00F11C78">
        <w:rPr>
          <w:rFonts w:ascii="Arial" w:hAnsi="Arial" w:cs="Arial"/>
          <w:color w:val="000000" w:themeColor="text1"/>
        </w:rPr>
        <w:t>detallado</w:t>
      </w:r>
      <w:r w:rsidR="00F5089D">
        <w:rPr>
          <w:rFonts w:ascii="Arial" w:hAnsi="Arial" w:cs="Arial"/>
          <w:color w:val="000000" w:themeColor="text1"/>
        </w:rPr>
        <w:t xml:space="preserve"> a continuación; </w:t>
      </w:r>
    </w:p>
    <w:p w:rsidR="00F5089D" w:rsidRDefault="00F5089D" w:rsidP="00B4504A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1559"/>
      </w:tblGrid>
      <w:tr w:rsidR="00F5089D" w:rsidTr="00C04337">
        <w:tc>
          <w:tcPr>
            <w:tcW w:w="562" w:type="dxa"/>
          </w:tcPr>
          <w:p w:rsidR="00F5089D" w:rsidRPr="00F5089D" w:rsidRDefault="00F5089D" w:rsidP="00F5089D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5089D">
              <w:rPr>
                <w:rFonts w:ascii="Arial" w:hAnsi="Arial" w:cs="Arial"/>
                <w:b/>
                <w:color w:val="000000" w:themeColor="text1"/>
              </w:rPr>
              <w:t>Nº</w:t>
            </w:r>
          </w:p>
        </w:tc>
        <w:tc>
          <w:tcPr>
            <w:tcW w:w="5812" w:type="dxa"/>
          </w:tcPr>
          <w:p w:rsidR="00F5089D" w:rsidRPr="00F5089D" w:rsidRDefault="00F5089D" w:rsidP="00F5089D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5089D">
              <w:rPr>
                <w:rFonts w:ascii="Arial" w:hAnsi="Arial" w:cs="Arial"/>
                <w:b/>
                <w:color w:val="000000" w:themeColor="text1"/>
              </w:rPr>
              <w:t>DESCRIPCION</w:t>
            </w:r>
            <w:r w:rsidR="009840A2">
              <w:rPr>
                <w:rFonts w:ascii="Arial" w:hAnsi="Arial" w:cs="Arial"/>
                <w:b/>
                <w:color w:val="000000" w:themeColor="text1"/>
              </w:rPr>
              <w:t xml:space="preserve"> DE BIENES </w:t>
            </w:r>
          </w:p>
        </w:tc>
        <w:tc>
          <w:tcPr>
            <w:tcW w:w="1559" w:type="dxa"/>
            <w:vAlign w:val="center"/>
          </w:tcPr>
          <w:p w:rsidR="00F5089D" w:rsidRPr="00F5089D" w:rsidRDefault="00F5089D" w:rsidP="00C04337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5089D">
              <w:rPr>
                <w:rFonts w:ascii="Arial" w:hAnsi="Arial" w:cs="Arial"/>
                <w:b/>
                <w:color w:val="000000" w:themeColor="text1"/>
              </w:rPr>
              <w:t>CANTIDAD</w:t>
            </w:r>
          </w:p>
        </w:tc>
      </w:tr>
      <w:tr w:rsidR="00F5089D" w:rsidTr="00C04337">
        <w:tc>
          <w:tcPr>
            <w:tcW w:w="562" w:type="dxa"/>
          </w:tcPr>
          <w:p w:rsidR="00F5089D" w:rsidRDefault="00F5089D" w:rsidP="00B4504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812" w:type="dxa"/>
          </w:tcPr>
          <w:p w:rsidR="009840A2" w:rsidRDefault="00ED0CBD" w:rsidP="00BA0091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04337">
              <w:rPr>
                <w:rFonts w:ascii="Arial" w:hAnsi="Arial" w:cs="Arial"/>
                <w:b/>
                <w:color w:val="000000" w:themeColor="text1"/>
              </w:rPr>
              <w:t>Impresora</w:t>
            </w:r>
            <w:r w:rsidR="00BA0091" w:rsidRPr="00C0433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04337">
              <w:rPr>
                <w:rFonts w:ascii="Arial" w:hAnsi="Arial" w:cs="Arial"/>
                <w:b/>
                <w:color w:val="000000" w:themeColor="text1"/>
              </w:rPr>
              <w:t>Multifuncional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BA0091">
              <w:rPr>
                <w:rFonts w:ascii="Arial" w:hAnsi="Arial" w:cs="Arial"/>
                <w:color w:val="000000" w:themeColor="text1"/>
              </w:rPr>
              <w:t>(</w:t>
            </w:r>
            <w:r w:rsidR="00A93632">
              <w:rPr>
                <w:rFonts w:ascii="Arial" w:hAnsi="Arial" w:cs="Arial"/>
                <w:color w:val="000000" w:themeColor="text1"/>
              </w:rPr>
              <w:t>funciones: Impresión /</w:t>
            </w:r>
            <w:proofErr w:type="spellStart"/>
            <w:r w:rsidR="00A93632">
              <w:rPr>
                <w:rFonts w:ascii="Arial" w:hAnsi="Arial" w:cs="Arial"/>
                <w:color w:val="000000" w:themeColor="text1"/>
              </w:rPr>
              <w:t>Escaner</w:t>
            </w:r>
            <w:proofErr w:type="spellEnd"/>
            <w:r w:rsidR="00BA0091" w:rsidRPr="00BA0091">
              <w:rPr>
                <w:rFonts w:ascii="Arial" w:hAnsi="Arial" w:cs="Arial"/>
                <w:color w:val="000000" w:themeColor="text1"/>
              </w:rPr>
              <w:t>/Copia/Fax/USB/LAN/</w:t>
            </w:r>
            <w:proofErr w:type="spellStart"/>
            <w:r w:rsidR="00BA0091" w:rsidRPr="00BA0091">
              <w:rPr>
                <w:rFonts w:ascii="Arial" w:hAnsi="Arial" w:cs="Arial"/>
                <w:color w:val="000000" w:themeColor="text1"/>
              </w:rPr>
              <w:t>Wi</w:t>
            </w:r>
            <w:proofErr w:type="spellEnd"/>
            <w:r w:rsidR="00BA0091" w:rsidRPr="00BA0091">
              <w:rPr>
                <w:rFonts w:ascii="Arial" w:hAnsi="Arial" w:cs="Arial"/>
                <w:color w:val="000000" w:themeColor="text1"/>
              </w:rPr>
              <w:t>-Fi</w:t>
            </w:r>
            <w:r w:rsidR="00BA0091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F5089D" w:rsidRDefault="00ED0CBD" w:rsidP="00C0433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</w:t>
            </w:r>
          </w:p>
        </w:tc>
      </w:tr>
      <w:tr w:rsidR="00F5089D" w:rsidTr="00C04337">
        <w:tc>
          <w:tcPr>
            <w:tcW w:w="562" w:type="dxa"/>
          </w:tcPr>
          <w:p w:rsidR="00F5089D" w:rsidRDefault="00F5089D" w:rsidP="00B4504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 </w:t>
            </w:r>
          </w:p>
        </w:tc>
        <w:tc>
          <w:tcPr>
            <w:tcW w:w="5812" w:type="dxa"/>
          </w:tcPr>
          <w:p w:rsidR="00F5089D" w:rsidRDefault="00BA0091" w:rsidP="00BA00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04337">
              <w:rPr>
                <w:rFonts w:ascii="Arial" w:hAnsi="Arial" w:cs="Arial"/>
                <w:b/>
                <w:color w:val="000000" w:themeColor="text1"/>
              </w:rPr>
              <w:t>Computadora</w:t>
            </w:r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BA0091">
              <w:rPr>
                <w:rFonts w:ascii="Arial" w:hAnsi="Arial" w:cs="Arial"/>
                <w:color w:val="000000" w:themeColor="text1"/>
              </w:rPr>
              <w:t>Core i3-12100, 4C,</w:t>
            </w:r>
            <w:r w:rsidR="00C04337">
              <w:rPr>
                <w:rFonts w:ascii="Arial" w:hAnsi="Arial" w:cs="Arial"/>
                <w:color w:val="000000" w:themeColor="text1"/>
              </w:rPr>
              <w:t xml:space="preserve"> 3.30/4.30GHz, 8GB DDR4-3200MHz </w:t>
            </w:r>
            <w:r w:rsidRPr="00BA0091">
              <w:rPr>
                <w:rFonts w:ascii="Arial" w:hAnsi="Arial" w:cs="Arial"/>
                <w:color w:val="000000" w:themeColor="text1"/>
              </w:rPr>
              <w:t xml:space="preserve">256GB SSD M.2 2280 </w:t>
            </w:r>
            <w:proofErr w:type="spellStart"/>
            <w:r w:rsidRPr="00BA0091">
              <w:rPr>
                <w:rFonts w:ascii="Arial" w:hAnsi="Arial" w:cs="Arial"/>
                <w:color w:val="000000" w:themeColor="text1"/>
              </w:rPr>
              <w:t>PCIe</w:t>
            </w:r>
            <w:proofErr w:type="spellEnd"/>
            <w:r w:rsidRPr="00BA0091">
              <w:rPr>
                <w:rFonts w:ascii="Arial" w:hAnsi="Arial" w:cs="Arial"/>
                <w:color w:val="000000" w:themeColor="text1"/>
              </w:rPr>
              <w:t xml:space="preserve"> 4.0x4 </w:t>
            </w:r>
            <w:proofErr w:type="spellStart"/>
            <w:r w:rsidRPr="00BA0091">
              <w:rPr>
                <w:rFonts w:ascii="Arial" w:hAnsi="Arial" w:cs="Arial"/>
                <w:color w:val="000000" w:themeColor="text1"/>
              </w:rPr>
              <w:t>NVMe</w:t>
            </w:r>
            <w:proofErr w:type="spellEnd"/>
            <w:r w:rsidRPr="00BA0091">
              <w:rPr>
                <w:rFonts w:ascii="Arial" w:hAnsi="Arial" w:cs="Arial"/>
                <w:color w:val="000000" w:themeColor="text1"/>
              </w:rPr>
              <w:t xml:space="preserve"> Opal 2.0, Video Integrado Intel UHD </w:t>
            </w:r>
            <w:proofErr w:type="spellStart"/>
            <w:r w:rsidRPr="00BA0091">
              <w:rPr>
                <w:rFonts w:ascii="Arial" w:hAnsi="Arial" w:cs="Arial"/>
                <w:color w:val="000000" w:themeColor="text1"/>
              </w:rPr>
              <w:t>Graphics</w:t>
            </w:r>
            <w:proofErr w:type="spellEnd"/>
            <w:r w:rsidRPr="00BA0091">
              <w:rPr>
                <w:rFonts w:ascii="Arial" w:hAnsi="Arial" w:cs="Arial"/>
                <w:color w:val="000000" w:themeColor="text1"/>
              </w:rPr>
              <w:t xml:space="preserve"> 730, Audio HD / </w:t>
            </w:r>
            <w:proofErr w:type="spellStart"/>
            <w:r w:rsidRPr="00BA0091">
              <w:rPr>
                <w:rFonts w:ascii="Arial" w:hAnsi="Arial" w:cs="Arial"/>
                <w:color w:val="000000" w:themeColor="text1"/>
              </w:rPr>
              <w:t>Realtek</w:t>
            </w:r>
            <w:proofErr w:type="spellEnd"/>
            <w:r w:rsidRPr="00BA0091">
              <w:rPr>
                <w:rFonts w:ascii="Arial" w:hAnsi="Arial" w:cs="Arial"/>
                <w:color w:val="000000" w:themeColor="text1"/>
              </w:rPr>
              <w:t xml:space="preserve"> ALC623-CG </w:t>
            </w:r>
            <w:proofErr w:type="spellStart"/>
            <w:r w:rsidRPr="00BA0091">
              <w:rPr>
                <w:rFonts w:ascii="Arial" w:hAnsi="Arial" w:cs="Arial"/>
                <w:color w:val="000000" w:themeColor="text1"/>
              </w:rPr>
              <w:t>Codec</w:t>
            </w:r>
            <w:proofErr w:type="spellEnd"/>
            <w:r w:rsidRPr="00BA0091">
              <w:rPr>
                <w:rFonts w:ascii="Arial" w:hAnsi="Arial" w:cs="Arial"/>
                <w:color w:val="000000" w:themeColor="text1"/>
              </w:rPr>
              <w:t xml:space="preserve">, LAN </w:t>
            </w:r>
            <w:proofErr w:type="spellStart"/>
            <w:r w:rsidRPr="00BA0091">
              <w:rPr>
                <w:rFonts w:ascii="Arial" w:hAnsi="Arial" w:cs="Arial"/>
                <w:color w:val="000000" w:themeColor="text1"/>
              </w:rPr>
              <w:t>GbE</w:t>
            </w:r>
            <w:proofErr w:type="spellEnd"/>
            <w:r w:rsidRPr="00BA0091">
              <w:rPr>
                <w:rFonts w:ascii="Arial" w:hAnsi="Arial" w:cs="Arial"/>
                <w:color w:val="000000" w:themeColor="text1"/>
              </w:rPr>
              <w:t xml:space="preserve"> (RJ-45), WLAN Intel AX201 802.11ax 2x2 + Blueto</w:t>
            </w:r>
            <w:bookmarkStart w:id="0" w:name="_GoBack"/>
            <w:bookmarkEnd w:id="0"/>
            <w:r w:rsidRPr="00BA0091">
              <w:rPr>
                <w:rFonts w:ascii="Arial" w:hAnsi="Arial" w:cs="Arial"/>
                <w:color w:val="000000" w:themeColor="text1"/>
              </w:rPr>
              <w:t xml:space="preserve">oth 5.2, 7-in-1 </w:t>
            </w:r>
            <w:proofErr w:type="spellStart"/>
            <w:r w:rsidRPr="00BA0091">
              <w:rPr>
                <w:rFonts w:ascii="Arial" w:hAnsi="Arial" w:cs="Arial"/>
                <w:color w:val="000000" w:themeColor="text1"/>
              </w:rPr>
              <w:t>Card</w:t>
            </w:r>
            <w:proofErr w:type="spellEnd"/>
            <w:r w:rsidRPr="00BA0091">
              <w:rPr>
                <w:rFonts w:ascii="Arial" w:hAnsi="Arial" w:cs="Arial"/>
                <w:color w:val="000000" w:themeColor="text1"/>
              </w:rPr>
              <w:t xml:space="preserve"> Reader, Teclado + Mouse USB </w:t>
            </w:r>
            <w:proofErr w:type="spellStart"/>
            <w:r w:rsidRPr="00BA0091">
              <w:rPr>
                <w:rFonts w:ascii="Arial" w:hAnsi="Arial" w:cs="Arial"/>
                <w:color w:val="000000" w:themeColor="text1"/>
              </w:rPr>
              <w:t>Calliope</w:t>
            </w:r>
            <w:proofErr w:type="spellEnd"/>
            <w:r w:rsidRPr="00BA0091">
              <w:rPr>
                <w:rFonts w:ascii="Arial" w:hAnsi="Arial" w:cs="Arial"/>
                <w:color w:val="000000" w:themeColor="text1"/>
              </w:rPr>
              <w:t xml:space="preserve"> Black en español (LA), Factor de forma: SFF (7.4L),</w:t>
            </w:r>
          </w:p>
        </w:tc>
        <w:tc>
          <w:tcPr>
            <w:tcW w:w="1559" w:type="dxa"/>
            <w:vAlign w:val="center"/>
          </w:tcPr>
          <w:p w:rsidR="00F5089D" w:rsidRDefault="00C04337" w:rsidP="00C0433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</w:t>
            </w:r>
          </w:p>
        </w:tc>
      </w:tr>
      <w:tr w:rsidR="00F5089D" w:rsidTr="00C04337">
        <w:tc>
          <w:tcPr>
            <w:tcW w:w="562" w:type="dxa"/>
          </w:tcPr>
          <w:p w:rsidR="00F5089D" w:rsidRDefault="00F5089D" w:rsidP="00B4504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3</w:t>
            </w:r>
          </w:p>
        </w:tc>
        <w:tc>
          <w:tcPr>
            <w:tcW w:w="5812" w:type="dxa"/>
          </w:tcPr>
          <w:p w:rsidR="00C04337" w:rsidRPr="00C04337" w:rsidRDefault="00C04337" w:rsidP="00C04337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C04337">
              <w:rPr>
                <w:rFonts w:ascii="Arial" w:hAnsi="Arial" w:cs="Arial"/>
                <w:b/>
                <w:color w:val="000000" w:themeColor="text1"/>
                <w:lang w:val="en-US"/>
              </w:rPr>
              <w:t>Monitor</w:t>
            </w:r>
            <w:r w:rsidRPr="00C04337">
              <w:rPr>
                <w:rFonts w:ascii="Arial" w:hAnsi="Arial" w:cs="Arial"/>
                <w:color w:val="000000" w:themeColor="text1"/>
                <w:lang w:val="en-US"/>
              </w:rPr>
              <w:t xml:space="preserve"> (</w:t>
            </w:r>
            <w:r w:rsidRPr="00C04337">
              <w:rPr>
                <w:rFonts w:ascii="Arial" w:hAnsi="Arial" w:cs="Arial"/>
                <w:color w:val="000000" w:themeColor="text1"/>
                <w:lang w:val="en-US"/>
              </w:rPr>
              <w:t>21.5" 1920x1080, FHD, HDMI, VGA, Audio-Out (3.5mm).</w:t>
            </w:r>
          </w:p>
          <w:p w:rsidR="00F5089D" w:rsidRDefault="00C04337" w:rsidP="00C04337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04337">
              <w:rPr>
                <w:rFonts w:ascii="Arial" w:hAnsi="Arial" w:cs="Arial"/>
                <w:color w:val="000000" w:themeColor="text1"/>
              </w:rPr>
              <w:t>Relación de aspecto 16:9, Ratio de contraste 3000:1, Ratio de Contraste Dinámico 3 000 000:1, Tiempo de respuesta 6 ms (Modo Normal), Voltaje: 100-240 VAC (47-63 Hz).</w:t>
            </w:r>
          </w:p>
        </w:tc>
        <w:tc>
          <w:tcPr>
            <w:tcW w:w="1559" w:type="dxa"/>
            <w:vAlign w:val="center"/>
          </w:tcPr>
          <w:p w:rsidR="00F5089D" w:rsidRDefault="00C04337" w:rsidP="00C0433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</w:t>
            </w:r>
          </w:p>
        </w:tc>
      </w:tr>
      <w:tr w:rsidR="00F5089D" w:rsidTr="00C04337">
        <w:tc>
          <w:tcPr>
            <w:tcW w:w="562" w:type="dxa"/>
          </w:tcPr>
          <w:p w:rsidR="00F5089D" w:rsidRDefault="00F5089D" w:rsidP="00B4504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812" w:type="dxa"/>
          </w:tcPr>
          <w:p w:rsidR="00F5089D" w:rsidRDefault="00C04337" w:rsidP="00C04337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04337">
              <w:rPr>
                <w:rFonts w:ascii="Arial" w:hAnsi="Arial" w:cs="Arial"/>
                <w:b/>
                <w:color w:val="000000" w:themeColor="text1"/>
              </w:rPr>
              <w:t>Laptop Portátil.</w:t>
            </w:r>
            <w:r w:rsidRPr="00C04337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C04337">
              <w:rPr>
                <w:rFonts w:ascii="Arial" w:hAnsi="Arial" w:cs="Arial"/>
                <w:color w:val="000000" w:themeColor="text1"/>
              </w:rPr>
              <w:t xml:space="preserve"> Core i5-1135G7 2,4</w:t>
            </w:r>
            <w:r w:rsidR="00A93632">
              <w:rPr>
                <w:rFonts w:ascii="Arial" w:hAnsi="Arial" w:cs="Arial"/>
                <w:color w:val="000000" w:themeColor="text1"/>
              </w:rPr>
              <w:t xml:space="preserve">0/4,20 GHz, 12 GB DDR4-3200 MHz </w:t>
            </w:r>
            <w:r w:rsidRPr="00C04337">
              <w:rPr>
                <w:rFonts w:ascii="Arial" w:hAnsi="Arial" w:cs="Arial"/>
                <w:color w:val="000000" w:themeColor="text1"/>
              </w:rPr>
              <w:t xml:space="preserve">512GB SSD M.2 </w:t>
            </w:r>
            <w:proofErr w:type="spellStart"/>
            <w:r w:rsidRPr="00C04337">
              <w:rPr>
                <w:rFonts w:ascii="Arial" w:hAnsi="Arial" w:cs="Arial"/>
                <w:color w:val="000000" w:themeColor="text1"/>
              </w:rPr>
              <w:t>PCIe</w:t>
            </w:r>
            <w:proofErr w:type="spellEnd"/>
            <w:r w:rsidRPr="00C0433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04337">
              <w:rPr>
                <w:rFonts w:ascii="Arial" w:hAnsi="Arial" w:cs="Arial"/>
                <w:color w:val="000000" w:themeColor="text1"/>
              </w:rPr>
              <w:t>NVMe</w:t>
            </w:r>
            <w:proofErr w:type="spellEnd"/>
            <w:r w:rsidRPr="00C04337">
              <w:rPr>
                <w:rFonts w:ascii="Arial" w:hAnsi="Arial" w:cs="Arial"/>
                <w:color w:val="000000" w:themeColor="text1"/>
              </w:rPr>
              <w:t xml:space="preserve">, Video Integrado Intel Iris Xᵉ </w:t>
            </w:r>
            <w:proofErr w:type="spellStart"/>
            <w:r w:rsidRPr="00C04337">
              <w:rPr>
                <w:rFonts w:ascii="Arial" w:hAnsi="Arial" w:cs="Arial"/>
                <w:color w:val="000000" w:themeColor="text1"/>
              </w:rPr>
              <w:t>Graphics</w:t>
            </w:r>
            <w:proofErr w:type="spellEnd"/>
            <w:r w:rsidRPr="00C04337">
              <w:rPr>
                <w:rFonts w:ascii="Arial" w:hAnsi="Arial" w:cs="Arial"/>
                <w:color w:val="000000" w:themeColor="text1"/>
              </w:rPr>
              <w:t xml:space="preserve">, Audio HD + 2 Parlantes, </w:t>
            </w:r>
            <w:proofErr w:type="spellStart"/>
            <w:r w:rsidRPr="00C04337">
              <w:rPr>
                <w:rFonts w:ascii="Arial" w:hAnsi="Arial" w:cs="Arial"/>
                <w:color w:val="000000" w:themeColor="text1"/>
              </w:rPr>
              <w:t>Card</w:t>
            </w:r>
            <w:proofErr w:type="spellEnd"/>
            <w:r w:rsidRPr="00C04337">
              <w:rPr>
                <w:rFonts w:ascii="Arial" w:hAnsi="Arial" w:cs="Arial"/>
                <w:color w:val="000000" w:themeColor="text1"/>
              </w:rPr>
              <w:t xml:space="preserve"> Reader SD </w:t>
            </w:r>
            <w:proofErr w:type="spellStart"/>
            <w:r w:rsidRPr="00C04337">
              <w:rPr>
                <w:rFonts w:ascii="Arial" w:hAnsi="Arial" w:cs="Arial"/>
                <w:color w:val="000000" w:themeColor="text1"/>
              </w:rPr>
              <w:t>multiformato</w:t>
            </w:r>
            <w:proofErr w:type="spellEnd"/>
            <w:r w:rsidRPr="00C04337">
              <w:rPr>
                <w:rFonts w:ascii="Arial" w:hAnsi="Arial" w:cs="Arial"/>
                <w:color w:val="000000" w:themeColor="text1"/>
              </w:rPr>
              <w:t xml:space="preserve">, Wireless LAN </w:t>
            </w:r>
            <w:proofErr w:type="spellStart"/>
            <w:r w:rsidRPr="00C04337">
              <w:rPr>
                <w:rFonts w:ascii="Arial" w:hAnsi="Arial" w:cs="Arial"/>
                <w:color w:val="000000" w:themeColor="text1"/>
              </w:rPr>
              <w:t>Realtek</w:t>
            </w:r>
            <w:proofErr w:type="spellEnd"/>
            <w:r w:rsidRPr="00C04337">
              <w:rPr>
                <w:rFonts w:ascii="Arial" w:hAnsi="Arial" w:cs="Arial"/>
                <w:color w:val="000000" w:themeColor="text1"/>
              </w:rPr>
              <w:t xml:space="preserve"> RTL8821CE-M 802.11a/b/g/n/</w:t>
            </w:r>
            <w:proofErr w:type="spellStart"/>
            <w:r w:rsidRPr="00C04337">
              <w:rPr>
                <w:rFonts w:ascii="Arial" w:hAnsi="Arial" w:cs="Arial"/>
                <w:color w:val="000000" w:themeColor="text1"/>
              </w:rPr>
              <w:t>ac</w:t>
            </w:r>
            <w:proofErr w:type="spellEnd"/>
            <w:r w:rsidRPr="00C04337">
              <w:rPr>
                <w:rFonts w:ascii="Arial" w:hAnsi="Arial" w:cs="Arial"/>
                <w:color w:val="000000" w:themeColor="text1"/>
              </w:rPr>
              <w:t xml:space="preserve"> (1</w:t>
            </w:r>
            <w:r>
              <w:rPr>
                <w:rFonts w:ascii="Arial" w:hAnsi="Arial" w:cs="Arial"/>
                <w:color w:val="000000" w:themeColor="text1"/>
              </w:rPr>
              <w:t xml:space="preserve">x1) + Bluetooth 4.2, Cámara Web </w:t>
            </w:r>
            <w:proofErr w:type="spellStart"/>
            <w:r w:rsidRPr="00C04337">
              <w:rPr>
                <w:rFonts w:ascii="Arial" w:hAnsi="Arial" w:cs="Arial"/>
                <w:color w:val="000000" w:themeColor="text1"/>
              </w:rPr>
              <w:t>TrueVision</w:t>
            </w:r>
            <w:proofErr w:type="spellEnd"/>
            <w:r w:rsidRPr="00C04337">
              <w:rPr>
                <w:rFonts w:ascii="Arial" w:hAnsi="Arial" w:cs="Arial"/>
                <w:color w:val="000000" w:themeColor="text1"/>
              </w:rPr>
              <w:t xml:space="preserve"> de 720p con micrófonos digitales integrados de doble matriz, Teclado de tamaño completo, en plata natural, con teclado numérico, </w:t>
            </w:r>
            <w:proofErr w:type="spellStart"/>
            <w:r w:rsidRPr="00C04337">
              <w:rPr>
                <w:rFonts w:ascii="Arial" w:hAnsi="Arial" w:cs="Arial"/>
                <w:color w:val="000000" w:themeColor="text1"/>
              </w:rPr>
              <w:t>Bateria</w:t>
            </w:r>
            <w:proofErr w:type="spellEnd"/>
            <w:r w:rsidRPr="00C04337">
              <w:rPr>
                <w:rFonts w:ascii="Arial" w:hAnsi="Arial" w:cs="Arial"/>
                <w:color w:val="000000" w:themeColor="text1"/>
              </w:rPr>
              <w:t xml:space="preserve"> de Iones de litio de 3 celdas y 41 </w:t>
            </w:r>
            <w:proofErr w:type="spellStart"/>
            <w:r w:rsidRPr="00C04337">
              <w:rPr>
                <w:rFonts w:ascii="Arial" w:hAnsi="Arial" w:cs="Arial"/>
                <w:color w:val="000000" w:themeColor="text1"/>
              </w:rPr>
              <w:t>Wh</w:t>
            </w:r>
            <w:proofErr w:type="spellEnd"/>
            <w:r w:rsidRPr="00C04337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F5089D" w:rsidRDefault="00C04337" w:rsidP="00C0433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</w:t>
            </w:r>
          </w:p>
        </w:tc>
      </w:tr>
      <w:tr w:rsidR="00F5089D" w:rsidTr="00C04337">
        <w:tc>
          <w:tcPr>
            <w:tcW w:w="562" w:type="dxa"/>
          </w:tcPr>
          <w:p w:rsidR="00F5089D" w:rsidRDefault="00F5089D" w:rsidP="00B4504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812" w:type="dxa"/>
          </w:tcPr>
          <w:p w:rsidR="00F5089D" w:rsidRPr="00C04337" w:rsidRDefault="00C04337" w:rsidP="00B4504A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04337">
              <w:rPr>
                <w:rFonts w:ascii="Arial" w:hAnsi="Arial" w:cs="Arial"/>
                <w:b/>
                <w:color w:val="000000" w:themeColor="text1"/>
              </w:rPr>
              <w:t xml:space="preserve">Escritorio de Oficina </w:t>
            </w:r>
            <w:r w:rsidR="009B0AA4" w:rsidRPr="009B0AA4">
              <w:rPr>
                <w:rFonts w:ascii="Arial" w:hAnsi="Arial" w:cs="Arial"/>
                <w:color w:val="000000" w:themeColor="text1"/>
              </w:rPr>
              <w:t>(</w:t>
            </w:r>
            <w:r w:rsidR="00A93632">
              <w:rPr>
                <w:rFonts w:ascii="Arial" w:hAnsi="Arial" w:cs="Arial"/>
                <w:color w:val="000000" w:themeColor="text1"/>
              </w:rPr>
              <w:t xml:space="preserve">material de </w:t>
            </w:r>
            <w:r w:rsidR="009B0AA4" w:rsidRPr="009B0AA4">
              <w:rPr>
                <w:rFonts w:ascii="Arial" w:hAnsi="Arial" w:cs="Arial"/>
                <w:color w:val="000000" w:themeColor="text1"/>
              </w:rPr>
              <w:t>vidrio, medida aprox. De 1.50 de largo, ancho 65 cm y altura 1 m)</w:t>
            </w:r>
          </w:p>
        </w:tc>
        <w:tc>
          <w:tcPr>
            <w:tcW w:w="1559" w:type="dxa"/>
            <w:vAlign w:val="center"/>
          </w:tcPr>
          <w:p w:rsidR="00F5089D" w:rsidRDefault="009B0AA4" w:rsidP="00C0433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</w:t>
            </w:r>
          </w:p>
        </w:tc>
      </w:tr>
      <w:tr w:rsidR="00BA0091" w:rsidTr="00C04337">
        <w:tc>
          <w:tcPr>
            <w:tcW w:w="562" w:type="dxa"/>
          </w:tcPr>
          <w:p w:rsidR="00BA0091" w:rsidRPr="00F5089D" w:rsidRDefault="00BA0091" w:rsidP="00BA0091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5089D">
              <w:rPr>
                <w:rFonts w:ascii="Arial" w:hAnsi="Arial" w:cs="Arial"/>
                <w:b/>
                <w:color w:val="000000" w:themeColor="text1"/>
              </w:rPr>
              <w:t>Nº</w:t>
            </w:r>
          </w:p>
        </w:tc>
        <w:tc>
          <w:tcPr>
            <w:tcW w:w="5812" w:type="dxa"/>
          </w:tcPr>
          <w:p w:rsidR="00BA0091" w:rsidRPr="00F5089D" w:rsidRDefault="00BA0091" w:rsidP="00BA0091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5089D">
              <w:rPr>
                <w:rFonts w:ascii="Arial" w:hAnsi="Arial" w:cs="Arial"/>
                <w:b/>
                <w:color w:val="000000" w:themeColor="text1"/>
              </w:rPr>
              <w:t>DESCRIPCION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DE SERVICIO</w:t>
            </w:r>
          </w:p>
        </w:tc>
        <w:tc>
          <w:tcPr>
            <w:tcW w:w="1559" w:type="dxa"/>
            <w:vAlign w:val="center"/>
          </w:tcPr>
          <w:p w:rsidR="00BA0091" w:rsidRPr="00F5089D" w:rsidRDefault="00BA0091" w:rsidP="00C04337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5089D">
              <w:rPr>
                <w:rFonts w:ascii="Arial" w:hAnsi="Arial" w:cs="Arial"/>
                <w:b/>
                <w:color w:val="000000" w:themeColor="text1"/>
              </w:rPr>
              <w:t>CANTIDAD</w:t>
            </w:r>
          </w:p>
        </w:tc>
      </w:tr>
      <w:tr w:rsidR="00BA0091" w:rsidTr="00C04337">
        <w:tc>
          <w:tcPr>
            <w:tcW w:w="562" w:type="dxa"/>
          </w:tcPr>
          <w:p w:rsidR="00BA0091" w:rsidRPr="00BA0091" w:rsidRDefault="00BA0091" w:rsidP="00BA00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A009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812" w:type="dxa"/>
          </w:tcPr>
          <w:p w:rsidR="00BA0091" w:rsidRPr="00F5089D" w:rsidRDefault="0095395D" w:rsidP="00BA0091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Servicio </w:t>
            </w:r>
            <w:r w:rsidR="009B0AA4" w:rsidRPr="009B0AA4">
              <w:rPr>
                <w:rFonts w:ascii="Arial" w:hAnsi="Arial" w:cs="Arial"/>
                <w:color w:val="000000" w:themeColor="text1"/>
              </w:rPr>
              <w:t>Asistente Administrativo para la unidad de</w:t>
            </w:r>
            <w:r w:rsidR="009B0AA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9B0AA4" w:rsidRPr="009B0AA4">
              <w:rPr>
                <w:rFonts w:ascii="Arial" w:hAnsi="Arial" w:cs="Arial"/>
                <w:color w:val="000000" w:themeColor="text1"/>
              </w:rPr>
              <w:t>Asesoría Jurídica</w:t>
            </w:r>
            <w:r w:rsidR="009B0AA4">
              <w:rPr>
                <w:rFonts w:ascii="Arial" w:hAnsi="Arial" w:cs="Arial"/>
                <w:b/>
                <w:color w:val="000000" w:themeColor="text1"/>
              </w:rPr>
              <w:t xml:space="preserve">.  </w:t>
            </w:r>
          </w:p>
        </w:tc>
        <w:tc>
          <w:tcPr>
            <w:tcW w:w="1559" w:type="dxa"/>
            <w:vAlign w:val="center"/>
          </w:tcPr>
          <w:p w:rsidR="00BA0091" w:rsidRPr="0095395D" w:rsidRDefault="009B0AA4" w:rsidP="00C0433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395D">
              <w:rPr>
                <w:rFonts w:ascii="Arial" w:hAnsi="Arial" w:cs="Arial"/>
                <w:color w:val="000000" w:themeColor="text1"/>
              </w:rPr>
              <w:t>01</w:t>
            </w:r>
          </w:p>
        </w:tc>
      </w:tr>
      <w:tr w:rsidR="00BA0091" w:rsidTr="00C04337">
        <w:tc>
          <w:tcPr>
            <w:tcW w:w="562" w:type="dxa"/>
          </w:tcPr>
          <w:p w:rsidR="00BA0091" w:rsidRPr="00BA0091" w:rsidRDefault="00BA0091" w:rsidP="00BA00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A009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812" w:type="dxa"/>
          </w:tcPr>
          <w:p w:rsidR="00BA0091" w:rsidRPr="009B0AA4" w:rsidRDefault="00A93632" w:rsidP="00BA00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="0095395D">
              <w:rPr>
                <w:rFonts w:ascii="Arial" w:hAnsi="Arial" w:cs="Arial"/>
                <w:color w:val="000000" w:themeColor="text1"/>
              </w:rPr>
              <w:t>e</w:t>
            </w:r>
            <w:r>
              <w:rPr>
                <w:rFonts w:ascii="Arial" w:hAnsi="Arial" w:cs="Arial"/>
                <w:color w:val="000000" w:themeColor="text1"/>
              </w:rPr>
              <w:t xml:space="preserve">rvicio de </w:t>
            </w:r>
            <w:r w:rsidR="009B0AA4">
              <w:rPr>
                <w:rFonts w:ascii="Arial" w:hAnsi="Arial" w:cs="Arial"/>
                <w:color w:val="000000" w:themeColor="text1"/>
              </w:rPr>
              <w:t>Secretario para Procesos Administrativos Disciplinarios</w:t>
            </w:r>
            <w:r w:rsidR="00F11C78">
              <w:rPr>
                <w:rFonts w:ascii="Arial" w:hAnsi="Arial" w:cs="Arial"/>
                <w:color w:val="000000" w:themeColor="text1"/>
              </w:rPr>
              <w:t xml:space="preserve"> (PAD)</w:t>
            </w:r>
            <w:r w:rsidR="009B0AA4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BA0091" w:rsidRPr="0095395D" w:rsidRDefault="009B0AA4" w:rsidP="00C0433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395D">
              <w:rPr>
                <w:rFonts w:ascii="Arial" w:hAnsi="Arial" w:cs="Arial"/>
                <w:color w:val="000000" w:themeColor="text1"/>
              </w:rPr>
              <w:t>01</w:t>
            </w:r>
          </w:p>
        </w:tc>
      </w:tr>
      <w:tr w:rsidR="00BA0091" w:rsidTr="00C04337">
        <w:tc>
          <w:tcPr>
            <w:tcW w:w="562" w:type="dxa"/>
          </w:tcPr>
          <w:p w:rsidR="00BA0091" w:rsidRPr="00BA0091" w:rsidRDefault="00BA0091" w:rsidP="00BA00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A0091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812" w:type="dxa"/>
          </w:tcPr>
          <w:p w:rsidR="00BA0091" w:rsidRPr="0095395D" w:rsidRDefault="0095395D" w:rsidP="00BA00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395D">
              <w:rPr>
                <w:rFonts w:ascii="Arial" w:hAnsi="Arial" w:cs="Arial"/>
                <w:color w:val="000000" w:themeColor="text1"/>
              </w:rPr>
              <w:t xml:space="preserve">Servicio de </w:t>
            </w:r>
            <w:r w:rsidR="00A93632" w:rsidRPr="0095395D">
              <w:rPr>
                <w:rFonts w:ascii="Arial" w:hAnsi="Arial" w:cs="Arial"/>
                <w:color w:val="000000" w:themeColor="text1"/>
              </w:rPr>
              <w:t xml:space="preserve">Asistencia Legal Externa </w:t>
            </w:r>
          </w:p>
        </w:tc>
        <w:tc>
          <w:tcPr>
            <w:tcW w:w="1559" w:type="dxa"/>
            <w:vAlign w:val="center"/>
          </w:tcPr>
          <w:p w:rsidR="00BA0091" w:rsidRPr="00A93632" w:rsidRDefault="00A93632" w:rsidP="00C0433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93632">
              <w:rPr>
                <w:rFonts w:ascii="Arial" w:hAnsi="Arial" w:cs="Arial"/>
                <w:color w:val="000000" w:themeColor="text1"/>
              </w:rPr>
              <w:t>01</w:t>
            </w:r>
          </w:p>
        </w:tc>
      </w:tr>
    </w:tbl>
    <w:p w:rsidR="005968F8" w:rsidRPr="005F3BDB" w:rsidRDefault="00B4504A" w:rsidP="00B4504A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 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demás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</w:p>
    <w:sectPr w:rsidR="00F9147B" w:rsidRPr="00502978" w:rsidSect="00E96F1A">
      <w:headerReference w:type="default" r:id="rId7"/>
      <w:footerReference w:type="default" r:id="rId8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FE1" w:rsidRDefault="00927FE1" w:rsidP="00F12C4E">
      <w:r>
        <w:separator/>
      </w:r>
    </w:p>
  </w:endnote>
  <w:endnote w:type="continuationSeparator" w:id="0">
    <w:p w:rsidR="00927FE1" w:rsidRDefault="00927FE1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71" w:rsidRPr="00502978" w:rsidRDefault="00586171" w:rsidP="00586171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265EE5" w:rsidRPr="00265EE5">
      <w:rPr>
        <w:rFonts w:ascii="Arial" w:hAnsi="Arial" w:cs="Arial"/>
        <w:sz w:val="18"/>
      </w:rPr>
      <w:t>2643070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>Nuevo Reg. Expediente:</w:t>
    </w:r>
    <w:r w:rsidR="0050463B" w:rsidRPr="0050463B">
      <w:t xml:space="preserve"> </w:t>
    </w:r>
    <w:r w:rsidR="00265EE5" w:rsidRPr="00265EE5">
      <w:rPr>
        <w:rFonts w:ascii="Arial" w:hAnsi="Arial" w:cs="Arial"/>
        <w:sz w:val="18"/>
      </w:rPr>
      <w:t>1945535</w:t>
    </w:r>
  </w:p>
  <w:p w:rsidR="00586171" w:rsidRDefault="0058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FE1" w:rsidRDefault="00927FE1" w:rsidP="00F12C4E">
      <w:r>
        <w:separator/>
      </w:r>
    </w:p>
  </w:footnote>
  <w:footnote w:type="continuationSeparator" w:id="0">
    <w:p w:rsidR="00927FE1" w:rsidRDefault="00927FE1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14" name="Imagen 14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125F"/>
    <w:rsid w:val="000021C8"/>
    <w:rsid w:val="0001676D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7513C"/>
    <w:rsid w:val="000D0EEA"/>
    <w:rsid w:val="000F2B05"/>
    <w:rsid w:val="000F705F"/>
    <w:rsid w:val="000F7AA6"/>
    <w:rsid w:val="00101636"/>
    <w:rsid w:val="00103631"/>
    <w:rsid w:val="00107B08"/>
    <w:rsid w:val="00123ABC"/>
    <w:rsid w:val="00136351"/>
    <w:rsid w:val="00143593"/>
    <w:rsid w:val="001438CC"/>
    <w:rsid w:val="00160487"/>
    <w:rsid w:val="00171826"/>
    <w:rsid w:val="001753D4"/>
    <w:rsid w:val="00185D3E"/>
    <w:rsid w:val="001A4725"/>
    <w:rsid w:val="001D2A89"/>
    <w:rsid w:val="00201B73"/>
    <w:rsid w:val="00203BA5"/>
    <w:rsid w:val="00217D7D"/>
    <w:rsid w:val="002316A6"/>
    <w:rsid w:val="0025200A"/>
    <w:rsid w:val="002559A9"/>
    <w:rsid w:val="00265EE5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747A"/>
    <w:rsid w:val="003636D9"/>
    <w:rsid w:val="0037381E"/>
    <w:rsid w:val="00375249"/>
    <w:rsid w:val="00383337"/>
    <w:rsid w:val="003B6D01"/>
    <w:rsid w:val="003C4D98"/>
    <w:rsid w:val="003D6764"/>
    <w:rsid w:val="003D6B16"/>
    <w:rsid w:val="00414030"/>
    <w:rsid w:val="004168C5"/>
    <w:rsid w:val="00435B24"/>
    <w:rsid w:val="00451B52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0463B"/>
    <w:rsid w:val="00513007"/>
    <w:rsid w:val="00517EA9"/>
    <w:rsid w:val="00523554"/>
    <w:rsid w:val="00532CDB"/>
    <w:rsid w:val="00533190"/>
    <w:rsid w:val="0053395E"/>
    <w:rsid w:val="00543B2C"/>
    <w:rsid w:val="00545172"/>
    <w:rsid w:val="00551501"/>
    <w:rsid w:val="00551A63"/>
    <w:rsid w:val="00564A13"/>
    <w:rsid w:val="00586171"/>
    <w:rsid w:val="005968F8"/>
    <w:rsid w:val="005B07E3"/>
    <w:rsid w:val="005C3E80"/>
    <w:rsid w:val="005C75D5"/>
    <w:rsid w:val="005E12CD"/>
    <w:rsid w:val="005E2949"/>
    <w:rsid w:val="005F3BDB"/>
    <w:rsid w:val="005F4130"/>
    <w:rsid w:val="00655621"/>
    <w:rsid w:val="006860FB"/>
    <w:rsid w:val="006A0C51"/>
    <w:rsid w:val="006B598B"/>
    <w:rsid w:val="006B69FD"/>
    <w:rsid w:val="006C04AB"/>
    <w:rsid w:val="006D2C52"/>
    <w:rsid w:val="007161C6"/>
    <w:rsid w:val="0073351F"/>
    <w:rsid w:val="007457EE"/>
    <w:rsid w:val="00762DB9"/>
    <w:rsid w:val="007A2EBA"/>
    <w:rsid w:val="007A37A1"/>
    <w:rsid w:val="007B1159"/>
    <w:rsid w:val="007F024C"/>
    <w:rsid w:val="007F40DF"/>
    <w:rsid w:val="007F5195"/>
    <w:rsid w:val="00805F80"/>
    <w:rsid w:val="008134C4"/>
    <w:rsid w:val="00814177"/>
    <w:rsid w:val="00825660"/>
    <w:rsid w:val="00864B01"/>
    <w:rsid w:val="00882DF6"/>
    <w:rsid w:val="008874F0"/>
    <w:rsid w:val="008D035E"/>
    <w:rsid w:val="008D4BA6"/>
    <w:rsid w:val="008E03D8"/>
    <w:rsid w:val="008E31D7"/>
    <w:rsid w:val="009044C2"/>
    <w:rsid w:val="009059CE"/>
    <w:rsid w:val="00912B75"/>
    <w:rsid w:val="009224B4"/>
    <w:rsid w:val="00927FE1"/>
    <w:rsid w:val="00941C16"/>
    <w:rsid w:val="009446E2"/>
    <w:rsid w:val="0095395D"/>
    <w:rsid w:val="00960261"/>
    <w:rsid w:val="0096727C"/>
    <w:rsid w:val="00974079"/>
    <w:rsid w:val="00981A1B"/>
    <w:rsid w:val="009840A2"/>
    <w:rsid w:val="009B049A"/>
    <w:rsid w:val="009B0AA4"/>
    <w:rsid w:val="009C4E67"/>
    <w:rsid w:val="009F6876"/>
    <w:rsid w:val="00A147A0"/>
    <w:rsid w:val="00A16679"/>
    <w:rsid w:val="00A1720E"/>
    <w:rsid w:val="00A23BB3"/>
    <w:rsid w:val="00A336D3"/>
    <w:rsid w:val="00A45578"/>
    <w:rsid w:val="00A54661"/>
    <w:rsid w:val="00A62136"/>
    <w:rsid w:val="00A93632"/>
    <w:rsid w:val="00A936A3"/>
    <w:rsid w:val="00AA7066"/>
    <w:rsid w:val="00AB3471"/>
    <w:rsid w:val="00AB5F4D"/>
    <w:rsid w:val="00AE147F"/>
    <w:rsid w:val="00AE3712"/>
    <w:rsid w:val="00AE7417"/>
    <w:rsid w:val="00B02F11"/>
    <w:rsid w:val="00B20C2D"/>
    <w:rsid w:val="00B24053"/>
    <w:rsid w:val="00B36C45"/>
    <w:rsid w:val="00B37BA0"/>
    <w:rsid w:val="00B41224"/>
    <w:rsid w:val="00B4504A"/>
    <w:rsid w:val="00B46ABB"/>
    <w:rsid w:val="00B50E73"/>
    <w:rsid w:val="00B77B10"/>
    <w:rsid w:val="00B84128"/>
    <w:rsid w:val="00B9603B"/>
    <w:rsid w:val="00BA0091"/>
    <w:rsid w:val="00BA04BF"/>
    <w:rsid w:val="00BB034E"/>
    <w:rsid w:val="00BB11C6"/>
    <w:rsid w:val="00BC12B3"/>
    <w:rsid w:val="00BC4E0B"/>
    <w:rsid w:val="00BD611B"/>
    <w:rsid w:val="00BF4241"/>
    <w:rsid w:val="00BF6344"/>
    <w:rsid w:val="00C04337"/>
    <w:rsid w:val="00C22A59"/>
    <w:rsid w:val="00C22DD3"/>
    <w:rsid w:val="00C24907"/>
    <w:rsid w:val="00C31D08"/>
    <w:rsid w:val="00C42611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D0ABF"/>
    <w:rsid w:val="00CD14BC"/>
    <w:rsid w:val="00CE048D"/>
    <w:rsid w:val="00CF6577"/>
    <w:rsid w:val="00D05FD1"/>
    <w:rsid w:val="00D23363"/>
    <w:rsid w:val="00D416F1"/>
    <w:rsid w:val="00D41814"/>
    <w:rsid w:val="00D503A4"/>
    <w:rsid w:val="00D55923"/>
    <w:rsid w:val="00D570F9"/>
    <w:rsid w:val="00D57C04"/>
    <w:rsid w:val="00D74A1C"/>
    <w:rsid w:val="00D84A70"/>
    <w:rsid w:val="00DB097B"/>
    <w:rsid w:val="00DB19E6"/>
    <w:rsid w:val="00DB50E8"/>
    <w:rsid w:val="00DB5FF5"/>
    <w:rsid w:val="00DE2279"/>
    <w:rsid w:val="00DF2C89"/>
    <w:rsid w:val="00DF536D"/>
    <w:rsid w:val="00E20C8A"/>
    <w:rsid w:val="00E31F20"/>
    <w:rsid w:val="00E420D2"/>
    <w:rsid w:val="00E605CE"/>
    <w:rsid w:val="00E82A04"/>
    <w:rsid w:val="00E96F1A"/>
    <w:rsid w:val="00EA60A4"/>
    <w:rsid w:val="00EC530A"/>
    <w:rsid w:val="00ED0CBD"/>
    <w:rsid w:val="00F01D89"/>
    <w:rsid w:val="00F04502"/>
    <w:rsid w:val="00F11C78"/>
    <w:rsid w:val="00F12C4E"/>
    <w:rsid w:val="00F5089D"/>
    <w:rsid w:val="00F55810"/>
    <w:rsid w:val="00F658B3"/>
    <w:rsid w:val="00F74FC1"/>
    <w:rsid w:val="00F802CC"/>
    <w:rsid w:val="00F871A4"/>
    <w:rsid w:val="00F9147B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7B7A0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22</cp:revision>
  <cp:lastPrinted>2023-04-14T22:06:00Z</cp:lastPrinted>
  <dcterms:created xsi:type="dcterms:W3CDTF">2023-04-21T15:13:00Z</dcterms:created>
  <dcterms:modified xsi:type="dcterms:W3CDTF">2023-04-21T17:30:00Z</dcterms:modified>
</cp:coreProperties>
</file>