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D353D" w14:textId="0A2047BA" w:rsidR="00827FA6" w:rsidRPr="00D34BE6" w:rsidRDefault="00827FA6" w:rsidP="0022219D">
      <w:pPr>
        <w:tabs>
          <w:tab w:val="left" w:pos="1155"/>
        </w:tabs>
        <w:spacing w:after="200" w:line="360" w:lineRule="auto"/>
        <w:jc w:val="center"/>
        <w:rPr>
          <w:b/>
          <w:u w:val="single"/>
          <w:lang w:val="en-US"/>
        </w:rPr>
      </w:pPr>
      <w:r w:rsidRPr="00D34BE6">
        <w:rPr>
          <w:b/>
          <w:u w:val="single"/>
          <w:lang w:val="en-US"/>
        </w:rPr>
        <w:t>INFORME N°</w:t>
      </w:r>
      <w:r w:rsidR="004C16C9">
        <w:rPr>
          <w:b/>
          <w:u w:val="single"/>
          <w:lang w:val="en-US"/>
        </w:rPr>
        <w:t xml:space="preserve"> 0</w:t>
      </w:r>
      <w:r w:rsidR="002A0B2F">
        <w:rPr>
          <w:b/>
          <w:u w:val="single"/>
          <w:lang w:val="en-US"/>
        </w:rPr>
        <w:t>2</w:t>
      </w:r>
      <w:r w:rsidR="003617CC">
        <w:rPr>
          <w:b/>
          <w:u w:val="single"/>
          <w:lang w:val="en-US"/>
        </w:rPr>
        <w:t>3</w:t>
      </w:r>
      <w:r w:rsidR="00402B0E">
        <w:rPr>
          <w:b/>
          <w:u w:val="single"/>
          <w:lang w:val="en-US"/>
        </w:rPr>
        <w:t xml:space="preserve"> </w:t>
      </w:r>
      <w:r w:rsidR="00F1323A">
        <w:rPr>
          <w:b/>
          <w:u w:val="single"/>
          <w:lang w:val="en-US"/>
        </w:rPr>
        <w:t>-2023</w:t>
      </w:r>
      <w:r w:rsidRPr="00D34BE6">
        <w:rPr>
          <w:b/>
          <w:u w:val="single"/>
          <w:lang w:val="en-US"/>
        </w:rPr>
        <w:t>-GOB-REG-HVCA-GRDS/DREH-UGEL-H-/AGP</w:t>
      </w:r>
      <w:r w:rsidR="004C16C9">
        <w:rPr>
          <w:b/>
          <w:u w:val="single"/>
          <w:lang w:val="en-US"/>
        </w:rPr>
        <w:t>/AMC</w:t>
      </w:r>
    </w:p>
    <w:p w14:paraId="403049DD" w14:textId="77777777" w:rsidR="00827FA6" w:rsidRPr="00D34BE6" w:rsidRDefault="00827FA6" w:rsidP="00827FA6">
      <w:pPr>
        <w:spacing w:after="0" w:line="240" w:lineRule="auto"/>
        <w:rPr>
          <w:rFonts w:eastAsia="Times New Roman"/>
          <w:b/>
          <w:lang w:val="es-ES" w:eastAsia="es-ES"/>
        </w:rPr>
      </w:pPr>
      <w:r>
        <w:t xml:space="preserve">A </w:t>
      </w:r>
      <w:r>
        <w:tab/>
        <w:t xml:space="preserve">            </w:t>
      </w:r>
      <w:proofErr w:type="gramStart"/>
      <w:r>
        <w:t xml:space="preserve"> </w:t>
      </w:r>
      <w:r w:rsidRPr="00D34BE6">
        <w:t xml:space="preserve"> :</w:t>
      </w:r>
      <w:proofErr w:type="gramEnd"/>
      <w:r w:rsidRPr="00D34BE6">
        <w:t xml:space="preserve"> </w:t>
      </w:r>
      <w:r w:rsidRPr="00D34BE6">
        <w:rPr>
          <w:rFonts w:eastAsia="Times New Roman"/>
          <w:b/>
          <w:lang w:val="es-ES" w:eastAsia="es-ES"/>
        </w:rPr>
        <w:t>Lic. BEATRIZ QUISPE HUAMÁN</w:t>
      </w:r>
    </w:p>
    <w:p w14:paraId="178E81EC" w14:textId="77777777" w:rsidR="00827FA6" w:rsidRPr="00D34BE6" w:rsidRDefault="00827FA6" w:rsidP="00827FA6">
      <w:pPr>
        <w:spacing w:after="0" w:line="240" w:lineRule="auto"/>
        <w:rPr>
          <w:rFonts w:eastAsia="Times New Roman"/>
          <w:b/>
          <w:lang w:val="es-ES" w:eastAsia="es-ES"/>
        </w:rPr>
      </w:pPr>
      <w:r w:rsidRPr="00D34BE6">
        <w:rPr>
          <w:rFonts w:eastAsia="Times New Roman"/>
          <w:lang w:val="es-ES" w:eastAsia="es-ES"/>
        </w:rPr>
        <w:tab/>
      </w:r>
      <w:r w:rsidRPr="00D34BE6">
        <w:rPr>
          <w:rFonts w:eastAsia="Times New Roman"/>
          <w:lang w:val="es-ES" w:eastAsia="es-ES"/>
        </w:rPr>
        <w:tab/>
        <w:t xml:space="preserve">  Jefe del Área de Gestión Pedagógica de la UGEL</w:t>
      </w:r>
      <w:r w:rsidRPr="00D34BE6">
        <w:rPr>
          <w:rFonts w:eastAsia="Times New Roman"/>
          <w:b/>
          <w:lang w:val="es-ES" w:eastAsia="es-ES"/>
        </w:rPr>
        <w:t xml:space="preserve"> </w:t>
      </w:r>
    </w:p>
    <w:p w14:paraId="511AFE05" w14:textId="77777777" w:rsidR="00827FA6" w:rsidRPr="00D34BE6" w:rsidRDefault="00827FA6" w:rsidP="00827FA6">
      <w:pPr>
        <w:spacing w:after="0" w:line="240" w:lineRule="auto"/>
        <w:rPr>
          <w:rFonts w:eastAsia="Times New Roman"/>
          <w:u w:val="single"/>
          <w:lang w:val="es-ES" w:eastAsia="es-ES"/>
        </w:rPr>
      </w:pPr>
      <w:r w:rsidRPr="00D34BE6">
        <w:rPr>
          <w:rFonts w:eastAsia="Times New Roman"/>
          <w:lang w:val="es-ES" w:eastAsia="es-ES"/>
        </w:rPr>
        <w:tab/>
      </w:r>
      <w:r w:rsidRPr="00D34BE6">
        <w:rPr>
          <w:rFonts w:eastAsia="Times New Roman"/>
          <w:lang w:val="es-ES" w:eastAsia="es-ES"/>
        </w:rPr>
        <w:tab/>
        <w:t xml:space="preserve">  </w:t>
      </w:r>
      <w:r w:rsidRPr="00D34BE6">
        <w:rPr>
          <w:rFonts w:eastAsia="Times New Roman"/>
          <w:u w:val="single"/>
          <w:lang w:val="es-ES" w:eastAsia="es-ES"/>
        </w:rPr>
        <w:t>HUAYTARÁ</w:t>
      </w:r>
      <w:r w:rsidRPr="00D34BE6">
        <w:rPr>
          <w:rFonts w:eastAsia="Times New Roman"/>
          <w:lang w:val="es-ES" w:eastAsia="es-ES"/>
        </w:rPr>
        <w:t xml:space="preserve">                              </w:t>
      </w:r>
    </w:p>
    <w:p w14:paraId="138FE401" w14:textId="77777777" w:rsidR="00827FA6" w:rsidRPr="00D34BE6" w:rsidRDefault="00827FA6" w:rsidP="00827FA6">
      <w:pPr>
        <w:tabs>
          <w:tab w:val="left" w:pos="1155"/>
        </w:tabs>
        <w:spacing w:after="0" w:line="240" w:lineRule="auto"/>
      </w:pPr>
    </w:p>
    <w:p w14:paraId="122ABA35" w14:textId="77777777" w:rsidR="00827FA6" w:rsidRPr="00D34BE6" w:rsidRDefault="004C16C9" w:rsidP="00827FA6">
      <w:pPr>
        <w:tabs>
          <w:tab w:val="left" w:pos="1418"/>
          <w:tab w:val="left" w:pos="1560"/>
        </w:tabs>
        <w:spacing w:after="0" w:line="240" w:lineRule="auto"/>
      </w:pPr>
      <w:r>
        <w:t xml:space="preserve">DE </w:t>
      </w:r>
      <w:r>
        <w:tab/>
        <w:t>: ANDRES ARTURO MUÑOZ CARRANZA</w:t>
      </w:r>
    </w:p>
    <w:p w14:paraId="0C362D71" w14:textId="77777777" w:rsidR="00827FA6" w:rsidRPr="00D34BE6" w:rsidRDefault="00827FA6" w:rsidP="00827FA6">
      <w:pPr>
        <w:tabs>
          <w:tab w:val="left" w:pos="1418"/>
          <w:tab w:val="left" w:pos="1560"/>
        </w:tabs>
        <w:spacing w:after="0" w:line="240" w:lineRule="auto"/>
      </w:pPr>
      <w:r w:rsidRPr="00D34BE6">
        <w:t xml:space="preserve">                         </w:t>
      </w:r>
      <w:r>
        <w:t xml:space="preserve">      </w:t>
      </w:r>
      <w:r w:rsidRPr="00D34BE6">
        <w:t xml:space="preserve">Especialista en educación </w:t>
      </w:r>
    </w:p>
    <w:p w14:paraId="157A05A5" w14:textId="77777777" w:rsidR="00827FA6" w:rsidRPr="00D34BE6" w:rsidRDefault="00827FA6" w:rsidP="00827FA6">
      <w:pPr>
        <w:tabs>
          <w:tab w:val="left" w:pos="1418"/>
          <w:tab w:val="left" w:pos="1560"/>
        </w:tabs>
        <w:spacing w:after="0" w:line="240" w:lineRule="auto"/>
        <w:rPr>
          <w:rFonts w:eastAsia="Times New Roman"/>
          <w:lang w:val="es-ES" w:eastAsia="es-ES"/>
        </w:rPr>
      </w:pPr>
      <w:r w:rsidRPr="00D34BE6">
        <w:rPr>
          <w:rFonts w:eastAsia="Times New Roman"/>
          <w:b/>
          <w:lang w:val="es-ES" w:eastAsia="es-ES"/>
        </w:rPr>
        <w:tab/>
        <w:t xml:space="preserve">  </w:t>
      </w:r>
    </w:p>
    <w:p w14:paraId="05374A42" w14:textId="08F6CD80" w:rsidR="00827FA6" w:rsidRPr="00D34BE6" w:rsidRDefault="00827FA6" w:rsidP="00827FA6">
      <w:pPr>
        <w:tabs>
          <w:tab w:val="left" w:pos="1418"/>
          <w:tab w:val="left" w:pos="1560"/>
        </w:tabs>
        <w:spacing w:after="0" w:line="240" w:lineRule="auto"/>
        <w:ind w:left="1560" w:right="-143" w:hanging="1560"/>
      </w:pPr>
      <w:r w:rsidRPr="00D34BE6">
        <w:t xml:space="preserve">ASUNTO      </w:t>
      </w:r>
      <w:r>
        <w:t xml:space="preserve"> </w:t>
      </w:r>
      <w:r w:rsidRPr="00D34BE6">
        <w:t xml:space="preserve">  </w:t>
      </w:r>
      <w:r>
        <w:tab/>
      </w:r>
      <w:r w:rsidRPr="00D34BE6">
        <w:t xml:space="preserve">: </w:t>
      </w:r>
      <w:r w:rsidR="008D70F5">
        <w:rPr>
          <w:rFonts w:eastAsia="Times New Roman"/>
          <w:color w:val="000000" w:themeColor="text1"/>
          <w:lang w:val="es-ES_tradnl" w:eastAsia="es-ES_tradnl"/>
        </w:rPr>
        <w:t>Monitoreo</w:t>
      </w:r>
      <w:r w:rsidR="003617CC">
        <w:rPr>
          <w:rFonts w:eastAsia="Times New Roman"/>
          <w:color w:val="000000" w:themeColor="text1"/>
          <w:lang w:val="es-ES_tradnl" w:eastAsia="es-ES_tradnl"/>
        </w:rPr>
        <w:t xml:space="preserve"> a la práctica docente en el área de ciencias sociales de la IE San Felipe.</w:t>
      </w:r>
    </w:p>
    <w:p w14:paraId="35288C1C" w14:textId="77777777" w:rsidR="00827FA6" w:rsidRPr="00D34BE6" w:rsidRDefault="00827FA6" w:rsidP="00827FA6">
      <w:pPr>
        <w:tabs>
          <w:tab w:val="left" w:pos="851"/>
        </w:tabs>
        <w:spacing w:after="0" w:line="240" w:lineRule="auto"/>
        <w:ind w:left="1560" w:hanging="1560"/>
        <w:rPr>
          <w:rFonts w:eastAsia="Times New Roman"/>
          <w:color w:val="000000" w:themeColor="text1"/>
          <w:lang w:val="es-ES_tradnl" w:eastAsia="es-ES_tradnl"/>
        </w:rPr>
      </w:pPr>
      <w:r w:rsidRPr="00D34BE6">
        <w:rPr>
          <w:rFonts w:eastAsia="Times New Roman"/>
          <w:color w:val="000000" w:themeColor="text1"/>
          <w:lang w:val="es-ES_tradnl" w:eastAsia="es-ES_tradnl"/>
        </w:rPr>
        <w:t xml:space="preserve"> </w:t>
      </w:r>
    </w:p>
    <w:p w14:paraId="6F93E89C" w14:textId="13C2832D" w:rsidR="00827FA6" w:rsidRPr="00D34BE6" w:rsidRDefault="00827FA6" w:rsidP="00827FA6">
      <w:pPr>
        <w:tabs>
          <w:tab w:val="left" w:pos="851"/>
        </w:tabs>
        <w:spacing w:after="0" w:line="240" w:lineRule="auto"/>
        <w:ind w:left="1560" w:hanging="1560"/>
        <w:rPr>
          <w:rFonts w:eastAsia="Times New Roman"/>
          <w:color w:val="000000" w:themeColor="text1"/>
          <w:lang w:val="es-ES_tradnl" w:eastAsia="es-ES_tradnl"/>
        </w:rPr>
      </w:pPr>
      <w:r w:rsidRPr="00D34BE6">
        <w:t xml:space="preserve">REF.              </w:t>
      </w:r>
      <w:r>
        <w:t xml:space="preserve">    </w:t>
      </w:r>
      <w:proofErr w:type="gramStart"/>
      <w:r>
        <w:t xml:space="preserve"> </w:t>
      </w:r>
      <w:r w:rsidR="008D70F5">
        <w:t xml:space="preserve"> </w:t>
      </w:r>
      <w:r w:rsidR="008D70F5" w:rsidRPr="00D34BE6">
        <w:t>:</w:t>
      </w:r>
      <w:proofErr w:type="gramEnd"/>
      <w:r w:rsidRPr="00D34BE6">
        <w:t xml:space="preserve"> </w:t>
      </w:r>
      <w:r w:rsidR="009C0848">
        <w:t>MEMORANDUM</w:t>
      </w:r>
      <w:r w:rsidR="00C5716C" w:rsidRPr="00C5716C">
        <w:t xml:space="preserve"> N° </w:t>
      </w:r>
      <w:r w:rsidR="003617CC">
        <w:t>100</w:t>
      </w:r>
      <w:r w:rsidR="00C5716C" w:rsidRPr="00C5716C">
        <w:t xml:space="preserve"> -2023-GOB-REG-HVCA/</w:t>
      </w:r>
      <w:r w:rsidR="009C0848">
        <w:t>GRDS-</w:t>
      </w:r>
      <w:r w:rsidR="00C5716C" w:rsidRPr="00C5716C">
        <w:t>DREH-UGEL</w:t>
      </w:r>
      <w:r w:rsidR="009C0848">
        <w:t xml:space="preserve"> – H- AGP/D</w:t>
      </w:r>
    </w:p>
    <w:p w14:paraId="184F8BBB" w14:textId="77777777" w:rsidR="00827FA6" w:rsidRPr="00D34BE6" w:rsidRDefault="00827FA6" w:rsidP="00827FA6">
      <w:pPr>
        <w:tabs>
          <w:tab w:val="left" w:pos="851"/>
        </w:tabs>
        <w:spacing w:after="0" w:line="240" w:lineRule="auto"/>
        <w:ind w:left="1560" w:hanging="1560"/>
      </w:pPr>
    </w:p>
    <w:p w14:paraId="3EB03D81" w14:textId="6BF5C4CC" w:rsidR="00827FA6" w:rsidRPr="00D34BE6" w:rsidRDefault="00827FA6" w:rsidP="00827FA6">
      <w:pPr>
        <w:tabs>
          <w:tab w:val="left" w:pos="1155"/>
        </w:tabs>
        <w:spacing w:after="0" w:line="360" w:lineRule="auto"/>
      </w:pPr>
      <w:r w:rsidRPr="00D34BE6">
        <w:t>FECHA</w:t>
      </w:r>
      <w:r w:rsidRPr="00D34BE6">
        <w:tab/>
      </w:r>
      <w:r w:rsidRPr="00D34BE6">
        <w:tab/>
        <w:t xml:space="preserve">: Huaytará, </w:t>
      </w:r>
      <w:r w:rsidR="008D70F5">
        <w:t>2</w:t>
      </w:r>
      <w:r w:rsidR="00C4310F">
        <w:t>4 de octubre</w:t>
      </w:r>
      <w:r w:rsidR="00F1323A">
        <w:t xml:space="preserve"> del 2023</w:t>
      </w:r>
    </w:p>
    <w:p w14:paraId="0A345D07" w14:textId="77777777" w:rsidR="00827FA6" w:rsidRPr="00D34BE6" w:rsidRDefault="00827FA6" w:rsidP="00827FA6">
      <w:pPr>
        <w:tabs>
          <w:tab w:val="left" w:pos="1155"/>
        </w:tabs>
        <w:spacing w:after="0" w:line="360" w:lineRule="auto"/>
      </w:pPr>
      <w:r w:rsidRPr="00D34BE6">
        <w:t xml:space="preserve"> </w:t>
      </w:r>
      <w:r w:rsidRPr="00D34BE6">
        <w:tab/>
        <w:t xml:space="preserve">      -------------------------------------------------------------------------------------------------------</w:t>
      </w:r>
    </w:p>
    <w:p w14:paraId="15E17CE2" w14:textId="77777777" w:rsidR="00827FA6" w:rsidRPr="00D34BE6" w:rsidRDefault="00827FA6" w:rsidP="00827FA6">
      <w:pPr>
        <w:spacing w:after="0" w:line="240" w:lineRule="auto"/>
        <w:rPr>
          <w:rFonts w:eastAsia="Times New Roman"/>
          <w:lang w:val="es-ES_tradnl" w:eastAsia="es-ES_tradnl"/>
        </w:rPr>
      </w:pPr>
      <w:r w:rsidRPr="00D34BE6">
        <w:rPr>
          <w:rFonts w:eastAsia="Times New Roman"/>
          <w:lang w:val="es-ES_tradnl" w:eastAsia="es-ES_tradnl"/>
        </w:rPr>
        <w:tab/>
        <w:t xml:space="preserve">               Tengo el agrado de dirigirme a usted, en atención al documento de la referencia, para informarle lo siguiente:</w:t>
      </w:r>
    </w:p>
    <w:p w14:paraId="0680AB71" w14:textId="77777777" w:rsidR="00827FA6" w:rsidRPr="00D34BE6" w:rsidRDefault="00827FA6" w:rsidP="00827FA6">
      <w:pPr>
        <w:tabs>
          <w:tab w:val="left" w:pos="1155"/>
          <w:tab w:val="left" w:pos="1560"/>
          <w:tab w:val="left" w:pos="1701"/>
        </w:tabs>
        <w:spacing w:after="0" w:line="276" w:lineRule="auto"/>
        <w:rPr>
          <w:rFonts w:eastAsia="Times New Roman"/>
          <w:lang w:val="es-ES_tradnl" w:eastAsia="es-ES_tradnl"/>
        </w:rPr>
      </w:pPr>
    </w:p>
    <w:p w14:paraId="113DD084" w14:textId="77777777" w:rsidR="00827FA6" w:rsidRPr="00142E4C" w:rsidRDefault="00827FA6" w:rsidP="00827FA6">
      <w:pPr>
        <w:numPr>
          <w:ilvl w:val="0"/>
          <w:numId w:val="6"/>
        </w:numPr>
        <w:spacing w:after="0" w:line="276" w:lineRule="auto"/>
        <w:ind w:left="426" w:hanging="284"/>
        <w:rPr>
          <w:rFonts w:eastAsia="Malgun Gothic"/>
          <w:b/>
          <w:lang w:eastAsia="es-ES_tradnl"/>
        </w:rPr>
      </w:pPr>
      <w:r w:rsidRPr="00D34BE6">
        <w:rPr>
          <w:rFonts w:eastAsia="Malgun Gothic"/>
          <w:b/>
          <w:lang w:eastAsia="es-ES_tradnl"/>
        </w:rPr>
        <w:t>ANTECEDENTES:</w:t>
      </w:r>
    </w:p>
    <w:p w14:paraId="0B750FDA" w14:textId="3F04BDE8" w:rsidR="00827FA6" w:rsidRPr="00EA0B9F" w:rsidRDefault="009729DE" w:rsidP="004E3229">
      <w:pPr>
        <w:pStyle w:val="Prrafodelista"/>
        <w:numPr>
          <w:ilvl w:val="1"/>
          <w:numId w:val="8"/>
        </w:numPr>
        <w:jc w:val="both"/>
        <w:rPr>
          <w:rFonts w:asciiTheme="minorHAnsi" w:eastAsia="Malgun Gothic" w:hAnsiTheme="minorHAnsi" w:cstheme="minorBidi"/>
          <w:bCs/>
          <w:sz w:val="22"/>
          <w:szCs w:val="22"/>
          <w:lang w:val="es-PE" w:eastAsia="es-ES_tradnl"/>
        </w:rPr>
      </w:pPr>
      <w:r w:rsidRPr="00EA0B9F">
        <w:rPr>
          <w:rFonts w:asciiTheme="minorHAnsi" w:eastAsia="Malgun Gothic" w:hAnsiTheme="minorHAnsi" w:cstheme="minorBidi"/>
          <w:bCs/>
          <w:sz w:val="22"/>
          <w:szCs w:val="22"/>
          <w:lang w:val="es-PE" w:eastAsia="es-ES_tradnl"/>
        </w:rPr>
        <w:t xml:space="preserve">R.M. N°474 – 2022 MINEDU que aprueba la norma técnica denominada: “Disposiciones para la prestación del servicio educativo de las instituciones y programas educativos de la educación básica para el año 2023” </w:t>
      </w:r>
    </w:p>
    <w:p w14:paraId="43FDF849" w14:textId="75E3DAA6" w:rsidR="00F20A7B" w:rsidRPr="00B11454" w:rsidRDefault="00497F1F" w:rsidP="00B11454">
      <w:pPr>
        <w:numPr>
          <w:ilvl w:val="1"/>
          <w:numId w:val="8"/>
        </w:numPr>
        <w:spacing w:after="0" w:line="276" w:lineRule="auto"/>
        <w:jc w:val="both"/>
        <w:rPr>
          <w:rFonts w:eastAsia="Times New Roman"/>
          <w:lang w:val="es-ES_tradnl" w:eastAsia="es-ES_tradnl"/>
        </w:rPr>
      </w:pPr>
      <w:r>
        <w:rPr>
          <w:rFonts w:eastAsia="Times New Roman"/>
          <w:lang w:val="es-ES_tradnl" w:eastAsia="es-ES_tradnl"/>
        </w:rPr>
        <w:t xml:space="preserve"> </w:t>
      </w:r>
      <w:bookmarkStart w:id="0" w:name="_Hlk129797154"/>
      <w:r w:rsidR="00C5716C" w:rsidRPr="00C5716C">
        <w:rPr>
          <w:rFonts w:eastAsia="Times New Roman"/>
          <w:lang w:val="es-ES_tradnl" w:eastAsia="es-ES_tradnl"/>
        </w:rPr>
        <w:t>R.V.M. N.º 024-2019-MINEDU “Orientaciones para la Implementación del Currículo Nacional de la Educación Básica”.</w:t>
      </w:r>
      <w:bookmarkEnd w:id="0"/>
      <w:r w:rsidR="004B7D50">
        <w:rPr>
          <w:rFonts w:eastAsia="Times New Roman"/>
          <w:lang w:val="es-ES_tradnl" w:eastAsia="es-ES_tradnl"/>
        </w:rPr>
        <w:t xml:space="preserve"> </w:t>
      </w:r>
    </w:p>
    <w:p w14:paraId="0AADE9E5" w14:textId="2BB945BC" w:rsidR="001E69D5" w:rsidRPr="0029644A" w:rsidRDefault="000C0195" w:rsidP="00827FA6">
      <w:pPr>
        <w:numPr>
          <w:ilvl w:val="1"/>
          <w:numId w:val="8"/>
        </w:numPr>
        <w:spacing w:after="0" w:line="276" w:lineRule="auto"/>
        <w:ind w:left="851" w:hanging="425"/>
        <w:rPr>
          <w:rFonts w:eastAsia="Malgun Gothic"/>
          <w:bCs/>
          <w:lang w:eastAsia="es-ES_tradnl"/>
        </w:rPr>
      </w:pPr>
      <w:bookmarkStart w:id="1" w:name="_Hlk129797316"/>
      <w:r w:rsidRPr="000C0195">
        <w:rPr>
          <w:rFonts w:eastAsia="Malgun Gothic"/>
          <w:bCs/>
          <w:lang w:eastAsia="es-ES_tradnl"/>
        </w:rPr>
        <w:t>MEMORANDUM N°</w:t>
      </w:r>
      <w:r w:rsidR="00E00521">
        <w:rPr>
          <w:rFonts w:eastAsia="Malgun Gothic"/>
          <w:bCs/>
          <w:lang w:eastAsia="es-ES_tradnl"/>
        </w:rPr>
        <w:t xml:space="preserve"> 1</w:t>
      </w:r>
      <w:r w:rsidR="003617CC">
        <w:rPr>
          <w:rFonts w:eastAsia="Malgun Gothic"/>
          <w:bCs/>
          <w:lang w:eastAsia="es-ES_tradnl"/>
        </w:rPr>
        <w:t>00</w:t>
      </w:r>
      <w:r w:rsidRPr="000C0195">
        <w:rPr>
          <w:rFonts w:eastAsia="Malgun Gothic"/>
          <w:bCs/>
          <w:lang w:eastAsia="es-ES_tradnl"/>
        </w:rPr>
        <w:t>-2023-GOB-REG-HVCA/GRDS-DREH-UGEL–H-</w:t>
      </w:r>
      <w:r w:rsidR="00460BBB">
        <w:rPr>
          <w:rFonts w:eastAsia="Malgun Gothic"/>
          <w:bCs/>
          <w:lang w:eastAsia="es-ES_tradnl"/>
        </w:rPr>
        <w:t>+</w:t>
      </w:r>
      <w:r w:rsidRPr="000C0195">
        <w:rPr>
          <w:rFonts w:eastAsia="Malgun Gothic"/>
          <w:bCs/>
          <w:lang w:eastAsia="es-ES_tradnl"/>
        </w:rPr>
        <w:t>AGP/D</w:t>
      </w:r>
    </w:p>
    <w:bookmarkEnd w:id="1"/>
    <w:p w14:paraId="4CF2BAAD" w14:textId="77777777" w:rsidR="00827FA6" w:rsidRPr="00142E4C" w:rsidRDefault="00827FA6" w:rsidP="00827FA6">
      <w:pPr>
        <w:numPr>
          <w:ilvl w:val="0"/>
          <w:numId w:val="6"/>
        </w:numPr>
        <w:spacing w:after="0" w:line="276" w:lineRule="auto"/>
        <w:ind w:left="426" w:hanging="284"/>
        <w:rPr>
          <w:rFonts w:eastAsia="Malgun Gothic"/>
          <w:b/>
          <w:lang w:eastAsia="es-ES_tradnl"/>
        </w:rPr>
      </w:pPr>
      <w:r w:rsidRPr="007B47C8">
        <w:rPr>
          <w:rFonts w:eastAsia="Malgun Gothic"/>
          <w:b/>
          <w:lang w:eastAsia="es-ES_tradnl"/>
        </w:rPr>
        <w:t>ANÁLISIS:</w:t>
      </w:r>
      <w:r w:rsidRPr="007B47C8">
        <w:rPr>
          <w:rFonts w:eastAsia="Times New Roman"/>
          <w:lang w:val="es-ES_tradnl" w:eastAsia="es-ES_tradnl"/>
        </w:rPr>
        <w:t xml:space="preserve"> </w:t>
      </w:r>
    </w:p>
    <w:p w14:paraId="3AABB37D" w14:textId="1C42F742" w:rsidR="00F20A7B" w:rsidRPr="00F20A7B" w:rsidRDefault="00F20A7B" w:rsidP="00336DEA">
      <w:pPr>
        <w:pStyle w:val="Prrafodelista"/>
        <w:numPr>
          <w:ilvl w:val="1"/>
          <w:numId w:val="7"/>
        </w:numPr>
        <w:jc w:val="both"/>
        <w:rPr>
          <w:rFonts w:ascii="Calibri" w:eastAsia="Malgun Gothic" w:hAnsi="Calibri" w:cs="Calibri"/>
          <w:sz w:val="22"/>
          <w:szCs w:val="22"/>
          <w:lang w:val="es-PE" w:eastAsia="es-ES_tradnl"/>
        </w:rPr>
      </w:pPr>
      <w:r w:rsidRPr="00F20A7B">
        <w:rPr>
          <w:rFonts w:ascii="Calibri" w:eastAsia="Malgun Gothic" w:hAnsi="Calibri" w:cs="Calibri"/>
          <w:sz w:val="22"/>
          <w:szCs w:val="22"/>
          <w:lang w:eastAsia="es-ES_tradnl"/>
        </w:rPr>
        <w:t xml:space="preserve">Que según </w:t>
      </w:r>
      <w:r w:rsidR="00336DEA">
        <w:rPr>
          <w:rFonts w:ascii="Calibri" w:eastAsia="Malgun Gothic" w:hAnsi="Calibri" w:cs="Calibri"/>
          <w:sz w:val="22"/>
          <w:szCs w:val="22"/>
          <w:lang w:eastAsia="es-ES_tradnl"/>
        </w:rPr>
        <w:t xml:space="preserve">la </w:t>
      </w:r>
      <w:r w:rsidRPr="00F20A7B">
        <w:rPr>
          <w:rFonts w:ascii="Calibri" w:eastAsia="Malgun Gothic" w:hAnsi="Calibri" w:cs="Calibri"/>
          <w:sz w:val="22"/>
          <w:szCs w:val="22"/>
          <w:lang w:val="es-PE" w:eastAsia="es-ES_tradnl"/>
        </w:rPr>
        <w:t>R.M. N°474 – 2022 MINEDU que aprueba la norma técnica denominada: “Disposiciones para la prestación del servicio educativo de las instituciones y programas educativos de la educación básica para el año 2023”</w:t>
      </w:r>
      <w:r w:rsidR="00E021D6">
        <w:rPr>
          <w:rFonts w:ascii="Calibri" w:eastAsia="Malgun Gothic" w:hAnsi="Calibri" w:cs="Calibri"/>
          <w:sz w:val="22"/>
          <w:szCs w:val="22"/>
          <w:lang w:val="es-PE" w:eastAsia="es-ES_tradnl"/>
        </w:rPr>
        <w:t xml:space="preserve"> en su inciso </w:t>
      </w:r>
      <w:r w:rsidR="00A11C3D">
        <w:rPr>
          <w:rFonts w:ascii="Calibri" w:eastAsia="Malgun Gothic" w:hAnsi="Calibri" w:cs="Calibri"/>
          <w:sz w:val="22"/>
          <w:szCs w:val="22"/>
          <w:lang w:val="es-PE" w:eastAsia="es-ES_tradnl"/>
        </w:rPr>
        <w:t xml:space="preserve">7.1 </w:t>
      </w:r>
      <w:r w:rsidR="00562EC6">
        <w:rPr>
          <w:rFonts w:ascii="Calibri" w:eastAsia="Malgun Gothic" w:hAnsi="Calibri" w:cs="Calibri"/>
          <w:sz w:val="22"/>
          <w:szCs w:val="22"/>
          <w:lang w:val="es-PE" w:eastAsia="es-ES_tradnl"/>
        </w:rPr>
        <w:t xml:space="preserve">referido a la implementación del </w:t>
      </w:r>
      <w:r w:rsidR="00336DEA">
        <w:rPr>
          <w:rFonts w:ascii="Calibri" w:eastAsia="Malgun Gothic" w:hAnsi="Calibri" w:cs="Calibri"/>
          <w:sz w:val="22"/>
          <w:szCs w:val="22"/>
          <w:lang w:val="es-PE" w:eastAsia="es-ES_tradnl"/>
        </w:rPr>
        <w:t>Currículo</w:t>
      </w:r>
      <w:r w:rsidR="00562EC6">
        <w:rPr>
          <w:rFonts w:ascii="Calibri" w:eastAsia="Malgun Gothic" w:hAnsi="Calibri" w:cs="Calibri"/>
          <w:sz w:val="22"/>
          <w:szCs w:val="22"/>
          <w:lang w:val="es-PE" w:eastAsia="es-ES_tradnl"/>
        </w:rPr>
        <w:t xml:space="preserve"> Nacional de </w:t>
      </w:r>
      <w:r w:rsidR="00336DEA">
        <w:rPr>
          <w:rFonts w:ascii="Calibri" w:eastAsia="Malgun Gothic" w:hAnsi="Calibri" w:cs="Calibri"/>
          <w:sz w:val="22"/>
          <w:szCs w:val="22"/>
          <w:lang w:val="es-PE" w:eastAsia="es-ES_tradnl"/>
        </w:rPr>
        <w:t>Educación</w:t>
      </w:r>
      <w:r w:rsidR="00562EC6">
        <w:rPr>
          <w:rFonts w:ascii="Calibri" w:eastAsia="Malgun Gothic" w:hAnsi="Calibri" w:cs="Calibri"/>
          <w:sz w:val="22"/>
          <w:szCs w:val="22"/>
          <w:lang w:val="es-PE" w:eastAsia="es-ES_tradnl"/>
        </w:rPr>
        <w:t xml:space="preserve"> </w:t>
      </w:r>
      <w:r w:rsidR="00336DEA">
        <w:rPr>
          <w:rFonts w:ascii="Calibri" w:eastAsia="Malgun Gothic" w:hAnsi="Calibri" w:cs="Calibri"/>
          <w:sz w:val="22"/>
          <w:szCs w:val="22"/>
          <w:lang w:val="es-PE" w:eastAsia="es-ES_tradnl"/>
        </w:rPr>
        <w:t>Básica</w:t>
      </w:r>
      <w:r w:rsidR="00562EC6">
        <w:rPr>
          <w:rFonts w:ascii="Calibri" w:eastAsia="Malgun Gothic" w:hAnsi="Calibri" w:cs="Calibri"/>
          <w:sz w:val="22"/>
          <w:szCs w:val="22"/>
          <w:lang w:val="es-PE" w:eastAsia="es-ES_tradnl"/>
        </w:rPr>
        <w:t xml:space="preserve">, </w:t>
      </w:r>
      <w:r w:rsidR="00A11C3D">
        <w:rPr>
          <w:rFonts w:ascii="Calibri" w:eastAsia="Malgun Gothic" w:hAnsi="Calibri" w:cs="Calibri"/>
          <w:sz w:val="22"/>
          <w:szCs w:val="22"/>
          <w:lang w:val="es-PE" w:eastAsia="es-ES_tradnl"/>
        </w:rPr>
        <w:t>señala</w:t>
      </w:r>
      <w:r w:rsidR="00E021D6">
        <w:rPr>
          <w:rFonts w:ascii="Calibri" w:eastAsia="Malgun Gothic" w:hAnsi="Calibri" w:cs="Calibri"/>
          <w:sz w:val="22"/>
          <w:szCs w:val="22"/>
          <w:lang w:val="es-PE" w:eastAsia="es-ES_tradnl"/>
        </w:rPr>
        <w:t xml:space="preserve"> que: </w:t>
      </w:r>
      <w:r w:rsidR="00E021D6" w:rsidRPr="00E021D6">
        <w:rPr>
          <w:rFonts w:ascii="Calibri" w:eastAsia="Malgun Gothic" w:hAnsi="Calibri" w:cs="Calibri"/>
          <w:sz w:val="22"/>
          <w:szCs w:val="22"/>
          <w:lang w:val="es-PE" w:eastAsia="es-ES_tradnl"/>
        </w:rPr>
        <w:t>“</w:t>
      </w:r>
      <w:r w:rsidR="00562EC6">
        <w:rPr>
          <w:rFonts w:ascii="Calibri" w:eastAsia="Malgun Gothic" w:hAnsi="Calibri" w:cs="Calibri"/>
          <w:sz w:val="22"/>
          <w:szCs w:val="22"/>
          <w:lang w:val="es-PE" w:eastAsia="es-ES_tradnl"/>
        </w:rPr>
        <w:t xml:space="preserve">Las y los especialistas en educación , </w:t>
      </w:r>
      <w:r w:rsidR="00336DEA">
        <w:rPr>
          <w:rFonts w:ascii="Calibri" w:eastAsia="Malgun Gothic" w:hAnsi="Calibri" w:cs="Calibri"/>
          <w:sz w:val="22"/>
          <w:szCs w:val="22"/>
          <w:lang w:val="es-PE" w:eastAsia="es-ES_tradnl"/>
        </w:rPr>
        <w:t>así</w:t>
      </w:r>
      <w:r w:rsidR="00562EC6">
        <w:rPr>
          <w:rFonts w:ascii="Calibri" w:eastAsia="Malgun Gothic" w:hAnsi="Calibri" w:cs="Calibri"/>
          <w:sz w:val="22"/>
          <w:szCs w:val="22"/>
          <w:lang w:val="es-PE" w:eastAsia="es-ES_tradnl"/>
        </w:rPr>
        <w:t xml:space="preserve"> como los jefes y directores de gestión </w:t>
      </w:r>
      <w:r w:rsidR="00336DEA">
        <w:rPr>
          <w:rFonts w:ascii="Calibri" w:eastAsia="Malgun Gothic" w:hAnsi="Calibri" w:cs="Calibri"/>
          <w:sz w:val="22"/>
          <w:szCs w:val="22"/>
          <w:lang w:val="es-PE" w:eastAsia="es-ES_tradnl"/>
        </w:rPr>
        <w:t xml:space="preserve">pedagógica </w:t>
      </w:r>
      <w:r w:rsidR="00562EC6">
        <w:rPr>
          <w:rFonts w:ascii="Calibri" w:eastAsia="Malgun Gothic" w:hAnsi="Calibri" w:cs="Calibri"/>
          <w:sz w:val="22"/>
          <w:szCs w:val="22"/>
          <w:lang w:val="es-PE" w:eastAsia="es-ES_tradnl"/>
        </w:rPr>
        <w:t xml:space="preserve">y directores de UGEL y DRE son responsables de realizar </w:t>
      </w:r>
      <w:r w:rsidR="00336DEA">
        <w:rPr>
          <w:rFonts w:ascii="Calibri" w:eastAsia="Malgun Gothic" w:hAnsi="Calibri" w:cs="Calibri"/>
          <w:sz w:val="22"/>
          <w:szCs w:val="22"/>
          <w:lang w:val="es-PE" w:eastAsia="es-ES_tradnl"/>
        </w:rPr>
        <w:t>monitoreo y seguimiento a la implementación del CNEB en las IIEE y programas educativos de su jurisdicción, asimismo, de conducir y supervisar las acciones de diversificación curricular en concordancia con las disposiciones de alcance general que emite el MINEDU</w:t>
      </w:r>
      <w:r w:rsidR="00E021D6" w:rsidRPr="00E021D6">
        <w:rPr>
          <w:rFonts w:ascii="Calibri" w:eastAsia="Malgun Gothic" w:hAnsi="Calibri" w:cs="Calibri"/>
          <w:sz w:val="22"/>
          <w:szCs w:val="22"/>
          <w:lang w:val="es-PE" w:eastAsia="es-ES_tradnl"/>
        </w:rPr>
        <w:t>”</w:t>
      </w:r>
    </w:p>
    <w:p w14:paraId="0E1D8F92" w14:textId="64CCFDFF" w:rsidR="0058051C" w:rsidRPr="002D3D7C" w:rsidRDefault="00473F75" w:rsidP="002D3D7C">
      <w:pPr>
        <w:pStyle w:val="Prrafodelista"/>
        <w:numPr>
          <w:ilvl w:val="1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bookmarkStart w:id="2" w:name="_Hlk129885416"/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Que, según la </w:t>
      </w:r>
      <w:r w:rsidRPr="00473F75">
        <w:rPr>
          <w:rFonts w:asciiTheme="minorHAnsi" w:eastAsia="Malgun Gothic" w:hAnsiTheme="minorHAnsi" w:cstheme="minorHAnsi"/>
          <w:sz w:val="22"/>
          <w:szCs w:val="22"/>
          <w:lang w:val="es-ES_tradnl" w:eastAsia="es-ES_tradnl"/>
        </w:rPr>
        <w:t>R.V.M. N.º 024-2019-MINEDU “Orientaciones para la Implementación del Currículo Nacional de la Educación Básica”</w:t>
      </w:r>
      <w:r>
        <w:rPr>
          <w:rFonts w:asciiTheme="minorHAnsi" w:eastAsia="Malgun Gothic" w:hAnsiTheme="minorHAnsi" w:cstheme="minorHAnsi"/>
          <w:sz w:val="22"/>
          <w:szCs w:val="22"/>
          <w:lang w:val="es-ES_tradnl" w:eastAsia="es-ES_tradnl"/>
        </w:rPr>
        <w:t xml:space="preserve"> señala </w:t>
      </w:r>
      <w:r w:rsidR="00CC304A">
        <w:rPr>
          <w:rFonts w:asciiTheme="minorHAnsi" w:eastAsia="Malgun Gothic" w:hAnsiTheme="minorHAnsi" w:cstheme="minorHAnsi"/>
          <w:sz w:val="22"/>
          <w:szCs w:val="22"/>
          <w:lang w:val="es-ES_tradnl" w:eastAsia="es-ES_tradnl"/>
        </w:rPr>
        <w:t xml:space="preserve">lo siguiente, </w:t>
      </w:r>
      <w:r>
        <w:rPr>
          <w:rFonts w:asciiTheme="minorHAnsi" w:eastAsia="Malgun Gothic" w:hAnsiTheme="minorHAnsi" w:cstheme="minorHAnsi"/>
          <w:sz w:val="22"/>
          <w:szCs w:val="22"/>
          <w:lang w:val="es-ES_tradnl" w:eastAsia="es-ES_tradnl"/>
        </w:rPr>
        <w:t xml:space="preserve">en el inciso C del numeral 8.2.5, referido a monitoreo y </w:t>
      </w:r>
      <w:r w:rsidR="00C73187">
        <w:rPr>
          <w:rFonts w:asciiTheme="minorHAnsi" w:eastAsia="Malgun Gothic" w:hAnsiTheme="minorHAnsi" w:cstheme="minorHAnsi"/>
          <w:sz w:val="22"/>
          <w:szCs w:val="22"/>
          <w:lang w:val="es-ES_tradnl" w:eastAsia="es-ES_tradnl"/>
        </w:rPr>
        <w:t>evaluación: “</w:t>
      </w:r>
      <w:r w:rsidR="00CC304A">
        <w:rPr>
          <w:rFonts w:asciiTheme="minorHAnsi" w:eastAsia="Malgun Gothic" w:hAnsiTheme="minorHAnsi" w:cstheme="minorHAnsi"/>
          <w:sz w:val="22"/>
          <w:szCs w:val="22"/>
          <w:lang w:val="es-ES_tradnl" w:eastAsia="es-ES_tradnl"/>
        </w:rPr>
        <w:t>La UGEL incluye en su plan de implementación del CNEB, acciones</w:t>
      </w:r>
      <w:r w:rsidR="00977388">
        <w:rPr>
          <w:rFonts w:asciiTheme="minorHAnsi" w:eastAsia="Malgun Gothic" w:hAnsiTheme="minorHAnsi" w:cstheme="minorHAnsi"/>
          <w:sz w:val="22"/>
          <w:szCs w:val="22"/>
          <w:lang w:val="es-ES_tradnl" w:eastAsia="es-ES_tradnl"/>
        </w:rPr>
        <w:t xml:space="preserve"> de monitoreo a las instituciones y programas de su jurisdicción, en función de los indicadores establecidos por MINEDU y coordinados con la DRE, para lo cual, define con su equipo de implementación curricular, estrategias pertinentes a su realidad y aplica instrumentos propuestos por MINEDU que permitan el seguimiento, análisis y evaluación de la implementación del CNEB para la toma de decisiones y acciones de mejora, en las instituciones y programas de su jurisdicción.”</w:t>
      </w:r>
    </w:p>
    <w:p w14:paraId="2AEF5E07" w14:textId="4AA8E913" w:rsidR="00C610E6" w:rsidRDefault="00C610E6" w:rsidP="004E3229">
      <w:pPr>
        <w:pStyle w:val="Prrafodelista"/>
        <w:numPr>
          <w:ilvl w:val="1"/>
          <w:numId w:val="7"/>
        </w:numPr>
        <w:jc w:val="both"/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 w:rsidRPr="00C610E6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Que, según el 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memorando</w:t>
      </w:r>
      <w:r w:rsidRPr="00C610E6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N°</w:t>
      </w:r>
      <w:r w:rsidR="003617CC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100</w:t>
      </w:r>
      <w:r w:rsidR="00E00521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</w:t>
      </w:r>
      <w:r w:rsidRPr="00C610E6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-2023-GOB-REG-HVCA/GRDS-DREH-UGEL–H-+AGP/D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, señala que se debe ejecutar </w:t>
      </w:r>
      <w:r w:rsidR="002566CB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el monitoreo y acompañamiento </w:t>
      </w:r>
      <w:r w:rsidR="00C4310F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a l</w:t>
      </w:r>
      <w:r w:rsidR="003617CC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as acciones pedagógicas en la IE San Felipe</w:t>
      </w:r>
      <w:r w:rsidR="002566CB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, p</w:t>
      </w: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or lo cual se presentan las siguientes conclusiones:</w:t>
      </w:r>
    </w:p>
    <w:p w14:paraId="0BE21BE3" w14:textId="77777777" w:rsidR="003F24E0" w:rsidRDefault="003617CC" w:rsidP="00C610E6">
      <w:pPr>
        <w:pStyle w:val="Prrafodelista"/>
        <w:numPr>
          <w:ilvl w:val="2"/>
          <w:numId w:val="7"/>
        </w:numP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Se realizo una clase compartida con el maestro Pedro Quispe</w:t>
      </w:r>
      <w:r w:rsidR="003F24E0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del área de ciencias sociales, en el segundo grado de secundaria.</w:t>
      </w:r>
    </w:p>
    <w:p w14:paraId="65B4FF4E" w14:textId="378F93BA" w:rsidR="00C610E6" w:rsidRDefault="003F24E0" w:rsidP="00C610E6">
      <w:pPr>
        <w:pStyle w:val="Prrafodelista"/>
        <w:numPr>
          <w:ilvl w:val="2"/>
          <w:numId w:val="7"/>
        </w:numP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lastRenderedPageBreak/>
        <w:t>Se aplico la rúbrica de observación docente y se realizó el dialogo reflexivo con el docente observado, resaltando la necesidad de fortalecer las estrategias para el desarrollo del razonamiento, la creatividad y el pensamiento crítico.</w:t>
      </w:r>
      <w:r w:rsidR="003617CC"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 xml:space="preserve"> </w:t>
      </w:r>
    </w:p>
    <w:p w14:paraId="1A2322F6" w14:textId="0331C541" w:rsidR="003F24E0" w:rsidRDefault="003F24E0" w:rsidP="00C610E6">
      <w:pPr>
        <w:pStyle w:val="Prrafodelista"/>
        <w:numPr>
          <w:ilvl w:val="2"/>
          <w:numId w:val="7"/>
        </w:numP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</w:pPr>
      <w:r>
        <w:rPr>
          <w:rFonts w:asciiTheme="minorHAnsi" w:eastAsia="Malgun Gothic" w:hAnsiTheme="minorHAnsi" w:cstheme="minorHAnsi"/>
          <w:sz w:val="22"/>
          <w:szCs w:val="22"/>
          <w:lang w:val="es-PE" w:eastAsia="es-ES_tradnl"/>
        </w:rPr>
        <w:t>Se revisaron, con el docente algunos ítems similares a los que serán aplicados en la prueba EREHUA para que trabaje con sus estudiantes.</w:t>
      </w:r>
    </w:p>
    <w:bookmarkEnd w:id="2"/>
    <w:p w14:paraId="08339912" w14:textId="77777777" w:rsidR="00827FA6" w:rsidRPr="007B47C8" w:rsidRDefault="00827FA6" w:rsidP="00827FA6">
      <w:pPr>
        <w:spacing w:after="0" w:line="276" w:lineRule="auto"/>
        <w:rPr>
          <w:rFonts w:eastAsia="Malgun Gothic"/>
          <w:b/>
          <w:lang w:eastAsia="es-ES_tradnl"/>
        </w:rPr>
      </w:pPr>
    </w:p>
    <w:p w14:paraId="669DED01" w14:textId="1F05D635" w:rsidR="00827FA6" w:rsidRPr="00F43081" w:rsidRDefault="00827FA6" w:rsidP="00F43081">
      <w:pPr>
        <w:numPr>
          <w:ilvl w:val="0"/>
          <w:numId w:val="6"/>
        </w:numPr>
        <w:spacing w:after="0" w:line="276" w:lineRule="auto"/>
        <w:ind w:left="426" w:hanging="284"/>
        <w:rPr>
          <w:rFonts w:eastAsia="Malgun Gothic"/>
          <w:b/>
          <w:lang w:eastAsia="es-ES_tradnl"/>
        </w:rPr>
      </w:pPr>
      <w:r w:rsidRPr="007B47C8">
        <w:rPr>
          <w:rFonts w:eastAsia="Malgun Gothic"/>
          <w:b/>
          <w:lang w:eastAsia="es-ES_tradnl"/>
        </w:rPr>
        <w:t>CONCLUSI</w:t>
      </w:r>
      <w:r w:rsidR="00F43081">
        <w:rPr>
          <w:rFonts w:eastAsia="Malgun Gothic"/>
          <w:b/>
          <w:lang w:eastAsia="es-ES_tradnl"/>
        </w:rPr>
        <w:t>O</w:t>
      </w:r>
      <w:r w:rsidRPr="007B47C8">
        <w:rPr>
          <w:rFonts w:eastAsia="Malgun Gothic"/>
          <w:b/>
          <w:lang w:eastAsia="es-ES_tradnl"/>
        </w:rPr>
        <w:t>N</w:t>
      </w:r>
      <w:r w:rsidR="00F43081">
        <w:rPr>
          <w:rFonts w:eastAsia="Malgun Gothic"/>
          <w:b/>
          <w:lang w:eastAsia="es-ES_tradnl"/>
        </w:rPr>
        <w:t>ES:</w:t>
      </w:r>
    </w:p>
    <w:p w14:paraId="0ACEAC66" w14:textId="507B066A" w:rsidR="00F43081" w:rsidRDefault="00F43081" w:rsidP="00824985">
      <w:pPr>
        <w:numPr>
          <w:ilvl w:val="1"/>
          <w:numId w:val="9"/>
        </w:numPr>
        <w:tabs>
          <w:tab w:val="left" w:pos="851"/>
        </w:tabs>
        <w:spacing w:after="200" w:line="276" w:lineRule="auto"/>
        <w:ind w:left="851" w:hanging="425"/>
        <w:contextualSpacing/>
        <w:jc w:val="both"/>
      </w:pPr>
      <w:r>
        <w:t xml:space="preserve">Se </w:t>
      </w:r>
      <w:r w:rsidR="00B80106">
        <w:t xml:space="preserve">cumplió con las actividades planificadas en el plan de viaje </w:t>
      </w:r>
      <w:r w:rsidR="000B2801">
        <w:t>a</w:t>
      </w:r>
      <w:r w:rsidR="00B80106">
        <w:t xml:space="preserve"> la</w:t>
      </w:r>
      <w:r w:rsidR="005D4C78">
        <w:t xml:space="preserve"> IE </w:t>
      </w:r>
      <w:r w:rsidR="003F24E0">
        <w:t xml:space="preserve">San Felipe para </w:t>
      </w:r>
      <w:r w:rsidR="001548EA">
        <w:t xml:space="preserve">el día </w:t>
      </w:r>
      <w:r w:rsidR="003F24E0">
        <w:t>12</w:t>
      </w:r>
      <w:r w:rsidR="001548EA">
        <w:t xml:space="preserve"> de octubre del presente año.</w:t>
      </w:r>
      <w:r w:rsidR="00824985">
        <w:t xml:space="preserve"> </w:t>
      </w:r>
    </w:p>
    <w:p w14:paraId="5DA28513" w14:textId="77777777" w:rsidR="00827FA6" w:rsidRPr="007B47C8" w:rsidRDefault="00827FA6" w:rsidP="00500FDA">
      <w:pPr>
        <w:tabs>
          <w:tab w:val="left" w:pos="851"/>
        </w:tabs>
        <w:spacing w:after="200" w:line="276" w:lineRule="auto"/>
        <w:contextualSpacing/>
      </w:pPr>
    </w:p>
    <w:p w14:paraId="3ED80517" w14:textId="77777777" w:rsidR="00827FA6" w:rsidRPr="007B47C8" w:rsidRDefault="00827FA6" w:rsidP="00827FA6">
      <w:pPr>
        <w:numPr>
          <w:ilvl w:val="0"/>
          <w:numId w:val="6"/>
        </w:numPr>
        <w:tabs>
          <w:tab w:val="left" w:pos="567"/>
          <w:tab w:val="left" w:pos="1134"/>
        </w:tabs>
        <w:spacing w:after="200" w:line="276" w:lineRule="auto"/>
        <w:contextualSpacing/>
        <w:rPr>
          <w:b/>
        </w:rPr>
      </w:pPr>
      <w:r w:rsidRPr="007B47C8">
        <w:rPr>
          <w:b/>
        </w:rPr>
        <w:t>RECOMENDACIONES:</w:t>
      </w:r>
    </w:p>
    <w:p w14:paraId="7A8D1CBA" w14:textId="3B865A63" w:rsidR="00824985" w:rsidRPr="00A5317A" w:rsidRDefault="00824985" w:rsidP="00AB0D2E">
      <w:pPr>
        <w:numPr>
          <w:ilvl w:val="1"/>
          <w:numId w:val="10"/>
        </w:numPr>
        <w:tabs>
          <w:tab w:val="left" w:pos="567"/>
          <w:tab w:val="left" w:pos="1134"/>
        </w:tabs>
        <w:spacing w:after="200" w:line="276" w:lineRule="auto"/>
        <w:ind w:left="851"/>
        <w:contextualSpacing/>
        <w:jc w:val="both"/>
        <w:rPr>
          <w:b/>
        </w:rPr>
      </w:pPr>
      <w:r>
        <w:rPr>
          <w:bCs/>
        </w:rPr>
        <w:t xml:space="preserve">Realizar </w:t>
      </w:r>
      <w:r w:rsidR="001548EA">
        <w:rPr>
          <w:bCs/>
        </w:rPr>
        <w:t xml:space="preserve">el seguimiento al cumplimiento de los compromisos </w:t>
      </w:r>
      <w:r w:rsidR="003F24E0">
        <w:rPr>
          <w:bCs/>
        </w:rPr>
        <w:t xml:space="preserve">asumidos por el docente observado.    </w:t>
      </w:r>
    </w:p>
    <w:p w14:paraId="0C4961F7" w14:textId="77777777" w:rsidR="00827FA6" w:rsidRPr="007B47C8" w:rsidRDefault="00827FA6" w:rsidP="0022219D">
      <w:pPr>
        <w:tabs>
          <w:tab w:val="left" w:pos="567"/>
          <w:tab w:val="left" w:pos="1134"/>
        </w:tabs>
        <w:spacing w:after="200" w:line="276" w:lineRule="auto"/>
        <w:contextualSpacing/>
        <w:rPr>
          <w:b/>
        </w:rPr>
      </w:pPr>
    </w:p>
    <w:p w14:paraId="764001D7" w14:textId="77777777" w:rsidR="00827FA6" w:rsidRPr="007B47C8" w:rsidRDefault="00827FA6" w:rsidP="00827FA6">
      <w:pPr>
        <w:spacing w:after="200" w:line="276" w:lineRule="auto"/>
        <w:contextualSpacing/>
        <w:rPr>
          <w:rFonts w:eastAsia="Malgun Gothic"/>
          <w:lang w:eastAsia="es-ES_tradnl"/>
        </w:rPr>
      </w:pPr>
      <w:r w:rsidRPr="007B47C8">
        <w:rPr>
          <w:rFonts w:eastAsia="Malgun Gothic"/>
          <w:lang w:eastAsia="es-ES_tradnl"/>
        </w:rPr>
        <w:t xml:space="preserve">                                     Es todo cuanto debo de informar.</w:t>
      </w:r>
    </w:p>
    <w:p w14:paraId="07F0B397" w14:textId="77777777" w:rsidR="00827FA6" w:rsidRPr="00D34BE6" w:rsidRDefault="00827FA6" w:rsidP="0022219D">
      <w:pPr>
        <w:spacing w:after="200" w:line="276" w:lineRule="auto"/>
        <w:contextualSpacing/>
        <w:rPr>
          <w:rFonts w:eastAsia="Malgun Gothic"/>
        </w:rPr>
      </w:pPr>
    </w:p>
    <w:p w14:paraId="38266D8A" w14:textId="77777777" w:rsidR="00827FA6" w:rsidRPr="00D34BE6" w:rsidRDefault="00827FA6" w:rsidP="00827FA6">
      <w:pPr>
        <w:spacing w:after="200" w:line="276" w:lineRule="auto"/>
        <w:ind w:left="426" w:hanging="284"/>
        <w:contextualSpacing/>
        <w:jc w:val="center"/>
        <w:rPr>
          <w:rFonts w:eastAsia="Malgun Gothic"/>
        </w:rPr>
      </w:pPr>
      <w:r w:rsidRPr="00D34BE6">
        <w:rPr>
          <w:rFonts w:eastAsia="Malgun Gothic"/>
        </w:rPr>
        <w:t>Atentamente,</w:t>
      </w:r>
    </w:p>
    <w:p w14:paraId="35451E20" w14:textId="77777777" w:rsidR="00827FA6" w:rsidRPr="00D34BE6" w:rsidRDefault="00827FA6" w:rsidP="003A7F8C">
      <w:pPr>
        <w:tabs>
          <w:tab w:val="left" w:pos="1155"/>
        </w:tabs>
        <w:spacing w:after="0" w:line="360" w:lineRule="auto"/>
        <w:rPr>
          <w:bCs/>
          <w:noProof/>
          <w:lang w:val="es-MX" w:eastAsia="es-MX"/>
        </w:rPr>
      </w:pPr>
    </w:p>
    <w:p w14:paraId="37A1870B" w14:textId="77777777" w:rsidR="00827FA6" w:rsidRDefault="003A7F8C" w:rsidP="00827FA6">
      <w:pPr>
        <w:tabs>
          <w:tab w:val="left" w:pos="1155"/>
        </w:tabs>
        <w:spacing w:after="0" w:line="360" w:lineRule="auto"/>
        <w:jc w:val="center"/>
        <w:rPr>
          <w:bCs/>
          <w:noProof/>
          <w:lang w:val="es-MX" w:eastAsia="es-MX"/>
        </w:rPr>
      </w:pPr>
      <w:r>
        <w:rPr>
          <w:bCs/>
          <w:noProof/>
          <w:lang w:val="en-US"/>
        </w:rPr>
        <w:drawing>
          <wp:inline distT="0" distB="0" distL="0" distR="0" wp14:anchorId="37513748" wp14:editId="41C2903C">
            <wp:extent cx="1536065" cy="810895"/>
            <wp:effectExtent l="0" t="0" r="6985" b="825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C68D88" w14:textId="77777777" w:rsidR="00827FA6" w:rsidRPr="00D34BE6" w:rsidRDefault="00827FA6" w:rsidP="003A7F8C">
      <w:pPr>
        <w:tabs>
          <w:tab w:val="left" w:pos="1155"/>
        </w:tabs>
        <w:spacing w:after="0" w:line="360" w:lineRule="auto"/>
        <w:rPr>
          <w:bCs/>
          <w:noProof/>
          <w:lang w:val="es-MX" w:eastAsia="es-MX"/>
        </w:rPr>
      </w:pPr>
    </w:p>
    <w:p w14:paraId="3E3080C2" w14:textId="77777777" w:rsidR="00827FA6" w:rsidRPr="000E2D41" w:rsidRDefault="00827FA6" w:rsidP="00827FA6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s-MX"/>
        </w:rPr>
      </w:pPr>
      <w:r w:rsidRPr="000E2D41">
        <w:rPr>
          <w:rFonts w:ascii="Calibri" w:eastAsia="Calibri" w:hAnsi="Calibri" w:cs="Times New Roman"/>
          <w:sz w:val="16"/>
          <w:szCs w:val="16"/>
          <w:lang w:val="es-MX"/>
        </w:rPr>
        <w:t xml:space="preserve">                        BQHDP/J-AGP</w:t>
      </w:r>
    </w:p>
    <w:p w14:paraId="65C870F6" w14:textId="77777777" w:rsidR="00827FA6" w:rsidRPr="000E2D41" w:rsidRDefault="004C16C9" w:rsidP="00827FA6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s-MX"/>
        </w:rPr>
      </w:pPr>
      <w:r>
        <w:rPr>
          <w:rFonts w:ascii="Calibri" w:eastAsia="Calibri" w:hAnsi="Calibri" w:cs="Times New Roman"/>
          <w:sz w:val="16"/>
          <w:szCs w:val="16"/>
          <w:lang w:val="es-MX"/>
        </w:rPr>
        <w:t xml:space="preserve">                        AAMC</w:t>
      </w:r>
      <w:r w:rsidR="00827FA6" w:rsidRPr="000E2D41">
        <w:rPr>
          <w:rFonts w:ascii="Calibri" w:eastAsia="Calibri" w:hAnsi="Calibri" w:cs="Times New Roman"/>
          <w:sz w:val="16"/>
          <w:szCs w:val="16"/>
          <w:lang w:val="es-MX"/>
        </w:rPr>
        <w:t xml:space="preserve">/EE                                       </w:t>
      </w:r>
    </w:p>
    <w:p w14:paraId="1D286BC3" w14:textId="77777777" w:rsidR="000B2801" w:rsidRDefault="00827FA6" w:rsidP="00827FA6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s-MX"/>
        </w:rPr>
      </w:pPr>
      <w:r w:rsidRPr="000E2D41">
        <w:rPr>
          <w:rFonts w:ascii="Calibri" w:eastAsia="Calibri" w:hAnsi="Calibri" w:cs="Times New Roman"/>
          <w:sz w:val="16"/>
          <w:szCs w:val="16"/>
          <w:lang w:val="es-MX"/>
        </w:rPr>
        <w:t xml:space="preserve">                        CC/</w:t>
      </w:r>
      <w:proofErr w:type="spellStart"/>
      <w:r w:rsidRPr="000E2D41">
        <w:rPr>
          <w:rFonts w:ascii="Calibri" w:eastAsia="Calibri" w:hAnsi="Calibri" w:cs="Times New Roman"/>
          <w:sz w:val="16"/>
          <w:szCs w:val="16"/>
          <w:lang w:val="es-MX"/>
        </w:rPr>
        <w:t>Arch</w:t>
      </w:r>
      <w:proofErr w:type="spellEnd"/>
      <w:r w:rsidRPr="000E2D41">
        <w:rPr>
          <w:rFonts w:ascii="Calibri" w:eastAsia="Calibri" w:hAnsi="Calibri" w:cs="Times New Roman"/>
          <w:sz w:val="16"/>
          <w:szCs w:val="16"/>
          <w:lang w:val="es-MX"/>
        </w:rPr>
        <w:t xml:space="preserve">.    </w:t>
      </w:r>
    </w:p>
    <w:p w14:paraId="0F21A94B" w14:textId="77777777" w:rsidR="000B2801" w:rsidRDefault="000B2801" w:rsidP="000B2801">
      <w:pPr>
        <w:spacing w:after="0" w:line="240" w:lineRule="auto"/>
        <w:ind w:left="851"/>
        <w:rPr>
          <w:rFonts w:ascii="Calibri" w:eastAsia="Calibri" w:hAnsi="Calibri" w:cs="Times New Roman"/>
          <w:sz w:val="16"/>
          <w:szCs w:val="16"/>
          <w:lang w:val="es-MX"/>
        </w:rPr>
      </w:pPr>
    </w:p>
    <w:p w14:paraId="16AD4D16" w14:textId="77777777" w:rsidR="00827FA6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_tradnl" w:eastAsia="es-ES_tradnl"/>
        </w:rPr>
      </w:pPr>
    </w:p>
    <w:p w14:paraId="25CFDCFF" w14:textId="77777777" w:rsidR="00827FA6" w:rsidRDefault="00827FA6" w:rsidP="0022219D">
      <w:pPr>
        <w:spacing w:after="0" w:line="240" w:lineRule="auto"/>
        <w:rPr>
          <w:rFonts w:ascii="Arial Narrow" w:eastAsia="Times New Roman" w:hAnsi="Arial Narrow" w:cs="Arial"/>
          <w:b/>
          <w:lang w:val="es-ES_tradnl" w:eastAsia="es-ES_tradnl"/>
        </w:rPr>
      </w:pPr>
    </w:p>
    <w:p w14:paraId="325DE001" w14:textId="77777777" w:rsidR="00827FA6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_tradnl" w:eastAsia="es-ES_tradnl"/>
        </w:rPr>
      </w:pPr>
    </w:p>
    <w:p w14:paraId="56675723" w14:textId="77777777" w:rsidR="00827FA6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_tradnl" w:eastAsia="es-ES_tradnl"/>
        </w:rPr>
      </w:pPr>
    </w:p>
    <w:p w14:paraId="5586AC36" w14:textId="77777777" w:rsidR="00827FA6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_tradnl" w:eastAsia="es-ES_tradnl"/>
        </w:rPr>
      </w:pPr>
    </w:p>
    <w:p w14:paraId="2A896CEF" w14:textId="77777777" w:rsidR="00827FA6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_tradnl" w:eastAsia="es-ES_tradnl"/>
        </w:rPr>
      </w:pPr>
    </w:p>
    <w:p w14:paraId="3EFE27FF" w14:textId="77777777" w:rsidR="00827FA6" w:rsidRDefault="00827FA6" w:rsidP="0022219D">
      <w:pPr>
        <w:spacing w:after="0" w:line="240" w:lineRule="auto"/>
        <w:rPr>
          <w:rFonts w:ascii="Arial Narrow" w:eastAsia="Times New Roman" w:hAnsi="Arial Narrow" w:cs="Arial"/>
          <w:b/>
          <w:lang w:val="es-ES_tradnl" w:eastAsia="es-ES_tradnl"/>
        </w:rPr>
      </w:pPr>
    </w:p>
    <w:sectPr w:rsidR="00827FA6" w:rsidSect="00F1323A">
      <w:headerReference w:type="default" r:id="rId8"/>
      <w:pgSz w:w="11906" w:h="16838" w:code="9"/>
      <w:pgMar w:top="1418" w:right="1418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41527" w14:textId="77777777" w:rsidR="00A47745" w:rsidRDefault="00A47745">
      <w:pPr>
        <w:spacing w:after="0" w:line="240" w:lineRule="auto"/>
      </w:pPr>
      <w:r>
        <w:separator/>
      </w:r>
    </w:p>
  </w:endnote>
  <w:endnote w:type="continuationSeparator" w:id="0">
    <w:p w14:paraId="587EC300" w14:textId="77777777" w:rsidR="00A47745" w:rsidRDefault="00A4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DB78C" w14:textId="77777777" w:rsidR="00A47745" w:rsidRDefault="00A47745">
      <w:pPr>
        <w:spacing w:after="0" w:line="240" w:lineRule="auto"/>
      </w:pPr>
      <w:r>
        <w:separator/>
      </w:r>
    </w:p>
  </w:footnote>
  <w:footnote w:type="continuationSeparator" w:id="0">
    <w:p w14:paraId="04378B8C" w14:textId="77777777" w:rsidR="00A47745" w:rsidRDefault="00A47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E0589" w14:textId="77777777" w:rsidR="00327CC9" w:rsidRDefault="00327CC9" w:rsidP="00327CC9">
    <w:pPr>
      <w:pStyle w:val="Encabezado"/>
      <w:jc w:val="center"/>
    </w:pPr>
    <w:r w:rsidRPr="0030128F">
      <w:rPr>
        <w:rFonts w:ascii="Calibri" w:eastAsia="Calibri" w:hAnsi="Calibri" w:cs="Times New Roman"/>
        <w:noProof/>
        <w:lang w:val="en-US"/>
      </w:rPr>
      <w:drawing>
        <wp:inline distT="0" distB="0" distL="0" distR="0" wp14:anchorId="0BDB4BBB" wp14:editId="76F4FD6D">
          <wp:extent cx="5400040" cy="598805"/>
          <wp:effectExtent l="0" t="0" r="0" b="0"/>
          <wp:docPr id="2" name="Imagen 2" descr="C:\Users\FCC\Desktop\Logo completo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CC\Desktop\Logo completo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471038" w14:textId="77777777" w:rsidR="00327CC9" w:rsidRDefault="00E52370" w:rsidP="00327CC9">
    <w:pPr>
      <w:pStyle w:val="Encabezado"/>
      <w:jc w:val="center"/>
    </w:pPr>
    <w:r>
      <w:t>AÑO DE LA UNIDAD, LA PAZ Y EL DESARROLLO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7372"/>
    <w:multiLevelType w:val="hybridMultilevel"/>
    <w:tmpl w:val="15A26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317F4"/>
    <w:multiLevelType w:val="hybridMultilevel"/>
    <w:tmpl w:val="639A8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FA07EE"/>
    <w:multiLevelType w:val="hybridMultilevel"/>
    <w:tmpl w:val="AF8E69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B151F"/>
    <w:multiLevelType w:val="multilevel"/>
    <w:tmpl w:val="18D28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AF14EBD"/>
    <w:multiLevelType w:val="hybridMultilevel"/>
    <w:tmpl w:val="AD3A3166"/>
    <w:lvl w:ilvl="0" w:tplc="4E78B2D6">
      <w:numFmt w:val="bullet"/>
      <w:lvlText w:val="-"/>
      <w:lvlJc w:val="left"/>
      <w:pPr>
        <w:ind w:left="1080" w:hanging="360"/>
      </w:pPr>
      <w:rPr>
        <w:rFonts w:ascii="Arial" w:eastAsia="SimHe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3F1329"/>
    <w:multiLevelType w:val="multilevel"/>
    <w:tmpl w:val="9AB48A0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b w:val="0"/>
      </w:rPr>
    </w:lvl>
  </w:abstractNum>
  <w:abstractNum w:abstractNumId="6" w15:restartNumberingAfterBreak="0">
    <w:nsid w:val="3D5361E0"/>
    <w:multiLevelType w:val="hybridMultilevel"/>
    <w:tmpl w:val="2F66DA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5F33E5"/>
    <w:multiLevelType w:val="hybridMultilevel"/>
    <w:tmpl w:val="365E3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5629D6"/>
    <w:multiLevelType w:val="hybridMultilevel"/>
    <w:tmpl w:val="76DAF6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1170A"/>
    <w:multiLevelType w:val="hybridMultilevel"/>
    <w:tmpl w:val="1E38BE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B2E83"/>
    <w:multiLevelType w:val="hybridMultilevel"/>
    <w:tmpl w:val="15D04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B0D95"/>
    <w:multiLevelType w:val="multilevel"/>
    <w:tmpl w:val="F72260F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89D2EEC"/>
    <w:multiLevelType w:val="hybridMultilevel"/>
    <w:tmpl w:val="A60473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F497E"/>
    <w:multiLevelType w:val="multilevel"/>
    <w:tmpl w:val="CB1C8336"/>
    <w:lvl w:ilvl="0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14" w15:restartNumberingAfterBreak="0">
    <w:nsid w:val="74484F80"/>
    <w:multiLevelType w:val="multilevel"/>
    <w:tmpl w:val="5D1091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5E351AB"/>
    <w:multiLevelType w:val="multilevel"/>
    <w:tmpl w:val="A678FA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16" w15:restartNumberingAfterBreak="0">
    <w:nsid w:val="781C1B7A"/>
    <w:multiLevelType w:val="multilevel"/>
    <w:tmpl w:val="1DA23D22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9"/>
  </w:num>
  <w:num w:numId="5">
    <w:abstractNumId w:val="2"/>
  </w:num>
  <w:num w:numId="6">
    <w:abstractNumId w:val="16"/>
  </w:num>
  <w:num w:numId="7">
    <w:abstractNumId w:val="5"/>
  </w:num>
  <w:num w:numId="8">
    <w:abstractNumId w:val="3"/>
  </w:num>
  <w:num w:numId="9">
    <w:abstractNumId w:val="14"/>
  </w:num>
  <w:num w:numId="10">
    <w:abstractNumId w:val="15"/>
  </w:num>
  <w:num w:numId="11">
    <w:abstractNumId w:val="4"/>
  </w:num>
  <w:num w:numId="12">
    <w:abstractNumId w:val="6"/>
  </w:num>
  <w:num w:numId="13">
    <w:abstractNumId w:val="7"/>
  </w:num>
  <w:num w:numId="14">
    <w:abstractNumId w:val="1"/>
  </w:num>
  <w:num w:numId="15">
    <w:abstractNumId w:val="10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FA6"/>
    <w:rsid w:val="0000202D"/>
    <w:rsid w:val="00033851"/>
    <w:rsid w:val="00056528"/>
    <w:rsid w:val="00062C23"/>
    <w:rsid w:val="00091859"/>
    <w:rsid w:val="00091D72"/>
    <w:rsid w:val="000A084E"/>
    <w:rsid w:val="000B2801"/>
    <w:rsid w:val="000C0195"/>
    <w:rsid w:val="0012026F"/>
    <w:rsid w:val="00147F8B"/>
    <w:rsid w:val="001548EA"/>
    <w:rsid w:val="001870D2"/>
    <w:rsid w:val="001A16BF"/>
    <w:rsid w:val="001A6C88"/>
    <w:rsid w:val="001C156B"/>
    <w:rsid w:val="001E69D5"/>
    <w:rsid w:val="001F6811"/>
    <w:rsid w:val="00204354"/>
    <w:rsid w:val="002149F6"/>
    <w:rsid w:val="0021736A"/>
    <w:rsid w:val="0022219D"/>
    <w:rsid w:val="00244BC1"/>
    <w:rsid w:val="00247620"/>
    <w:rsid w:val="002566CB"/>
    <w:rsid w:val="002806AD"/>
    <w:rsid w:val="0029644A"/>
    <w:rsid w:val="002A0B2F"/>
    <w:rsid w:val="002C5EF9"/>
    <w:rsid w:val="002C6B26"/>
    <w:rsid w:val="002D3D7C"/>
    <w:rsid w:val="002F2680"/>
    <w:rsid w:val="00304477"/>
    <w:rsid w:val="003069DD"/>
    <w:rsid w:val="00306F9D"/>
    <w:rsid w:val="003147F2"/>
    <w:rsid w:val="003208DB"/>
    <w:rsid w:val="00327CC9"/>
    <w:rsid w:val="00336DEA"/>
    <w:rsid w:val="003617CC"/>
    <w:rsid w:val="003671F0"/>
    <w:rsid w:val="0037742C"/>
    <w:rsid w:val="00377F97"/>
    <w:rsid w:val="003A37B3"/>
    <w:rsid w:val="003A7F8C"/>
    <w:rsid w:val="003B3E6B"/>
    <w:rsid w:val="003D0337"/>
    <w:rsid w:val="003F13E4"/>
    <w:rsid w:val="003F24E0"/>
    <w:rsid w:val="00402B0E"/>
    <w:rsid w:val="00413596"/>
    <w:rsid w:val="004254AC"/>
    <w:rsid w:val="00460BBB"/>
    <w:rsid w:val="0046442F"/>
    <w:rsid w:val="00473F75"/>
    <w:rsid w:val="0048694F"/>
    <w:rsid w:val="00497F1F"/>
    <w:rsid w:val="004A50F0"/>
    <w:rsid w:val="004B7D50"/>
    <w:rsid w:val="004C16C9"/>
    <w:rsid w:val="004C3601"/>
    <w:rsid w:val="004C4AF3"/>
    <w:rsid w:val="004E3229"/>
    <w:rsid w:val="004E57A1"/>
    <w:rsid w:val="00500FDA"/>
    <w:rsid w:val="0051604A"/>
    <w:rsid w:val="0051769A"/>
    <w:rsid w:val="0052661D"/>
    <w:rsid w:val="00533733"/>
    <w:rsid w:val="0053754B"/>
    <w:rsid w:val="0054144A"/>
    <w:rsid w:val="00545560"/>
    <w:rsid w:val="00546BC3"/>
    <w:rsid w:val="00552AFB"/>
    <w:rsid w:val="0055379D"/>
    <w:rsid w:val="00562EC6"/>
    <w:rsid w:val="005734F7"/>
    <w:rsid w:val="00574885"/>
    <w:rsid w:val="0058051C"/>
    <w:rsid w:val="005D4C78"/>
    <w:rsid w:val="006121D1"/>
    <w:rsid w:val="006205D8"/>
    <w:rsid w:val="006345C1"/>
    <w:rsid w:val="00640AD3"/>
    <w:rsid w:val="00656529"/>
    <w:rsid w:val="006615F7"/>
    <w:rsid w:val="00665C01"/>
    <w:rsid w:val="006770AE"/>
    <w:rsid w:val="00684EC6"/>
    <w:rsid w:val="00687E2C"/>
    <w:rsid w:val="006A0CE3"/>
    <w:rsid w:val="006A502A"/>
    <w:rsid w:val="006B5FFA"/>
    <w:rsid w:val="006D7054"/>
    <w:rsid w:val="006D7B7A"/>
    <w:rsid w:val="00722677"/>
    <w:rsid w:val="00724F4F"/>
    <w:rsid w:val="007318F6"/>
    <w:rsid w:val="0074520B"/>
    <w:rsid w:val="00763970"/>
    <w:rsid w:val="007804CC"/>
    <w:rsid w:val="007D6E8E"/>
    <w:rsid w:val="0081570D"/>
    <w:rsid w:val="0081605A"/>
    <w:rsid w:val="00816B98"/>
    <w:rsid w:val="00824071"/>
    <w:rsid w:val="00824985"/>
    <w:rsid w:val="008266FE"/>
    <w:rsid w:val="00827FA6"/>
    <w:rsid w:val="008866C1"/>
    <w:rsid w:val="008B22A0"/>
    <w:rsid w:val="008C20A5"/>
    <w:rsid w:val="008C5EB6"/>
    <w:rsid w:val="008D70F5"/>
    <w:rsid w:val="008E49BB"/>
    <w:rsid w:val="008F0D55"/>
    <w:rsid w:val="0091138D"/>
    <w:rsid w:val="0091615A"/>
    <w:rsid w:val="00917736"/>
    <w:rsid w:val="00934DFC"/>
    <w:rsid w:val="00943833"/>
    <w:rsid w:val="009500BF"/>
    <w:rsid w:val="00953940"/>
    <w:rsid w:val="00960E42"/>
    <w:rsid w:val="009729DE"/>
    <w:rsid w:val="00977388"/>
    <w:rsid w:val="009A592D"/>
    <w:rsid w:val="009B37A8"/>
    <w:rsid w:val="009C0848"/>
    <w:rsid w:val="009F31DD"/>
    <w:rsid w:val="00A10B33"/>
    <w:rsid w:val="00A11C3D"/>
    <w:rsid w:val="00A14DCB"/>
    <w:rsid w:val="00A318F4"/>
    <w:rsid w:val="00A454BC"/>
    <w:rsid w:val="00A47745"/>
    <w:rsid w:val="00A5317A"/>
    <w:rsid w:val="00A5337A"/>
    <w:rsid w:val="00A650E1"/>
    <w:rsid w:val="00A77E86"/>
    <w:rsid w:val="00A97432"/>
    <w:rsid w:val="00AA58D9"/>
    <w:rsid w:val="00AB0D2E"/>
    <w:rsid w:val="00AE29C9"/>
    <w:rsid w:val="00AF14A5"/>
    <w:rsid w:val="00B0501C"/>
    <w:rsid w:val="00B11454"/>
    <w:rsid w:val="00B13657"/>
    <w:rsid w:val="00B13CD3"/>
    <w:rsid w:val="00B231BA"/>
    <w:rsid w:val="00B249EF"/>
    <w:rsid w:val="00B504C2"/>
    <w:rsid w:val="00B80106"/>
    <w:rsid w:val="00B907D9"/>
    <w:rsid w:val="00B958CB"/>
    <w:rsid w:val="00BA133B"/>
    <w:rsid w:val="00BA467D"/>
    <w:rsid w:val="00BB398C"/>
    <w:rsid w:val="00BE218B"/>
    <w:rsid w:val="00BE529F"/>
    <w:rsid w:val="00C33953"/>
    <w:rsid w:val="00C3624A"/>
    <w:rsid w:val="00C4310F"/>
    <w:rsid w:val="00C5716C"/>
    <w:rsid w:val="00C610E6"/>
    <w:rsid w:val="00C62120"/>
    <w:rsid w:val="00C73187"/>
    <w:rsid w:val="00C73F80"/>
    <w:rsid w:val="00C85F96"/>
    <w:rsid w:val="00C91BE6"/>
    <w:rsid w:val="00CA48D8"/>
    <w:rsid w:val="00CB4F69"/>
    <w:rsid w:val="00CC304A"/>
    <w:rsid w:val="00CE2D80"/>
    <w:rsid w:val="00D02786"/>
    <w:rsid w:val="00D3324F"/>
    <w:rsid w:val="00D50600"/>
    <w:rsid w:val="00D56144"/>
    <w:rsid w:val="00D95A4B"/>
    <w:rsid w:val="00DA58F7"/>
    <w:rsid w:val="00DA68DD"/>
    <w:rsid w:val="00DB3768"/>
    <w:rsid w:val="00DC572A"/>
    <w:rsid w:val="00DD4F93"/>
    <w:rsid w:val="00DE12C4"/>
    <w:rsid w:val="00DF6318"/>
    <w:rsid w:val="00DF73BB"/>
    <w:rsid w:val="00E00521"/>
    <w:rsid w:val="00E021D6"/>
    <w:rsid w:val="00E1232E"/>
    <w:rsid w:val="00E37553"/>
    <w:rsid w:val="00E518E1"/>
    <w:rsid w:val="00E52370"/>
    <w:rsid w:val="00E5764F"/>
    <w:rsid w:val="00E67F21"/>
    <w:rsid w:val="00E96E0F"/>
    <w:rsid w:val="00EA0B9F"/>
    <w:rsid w:val="00ED0104"/>
    <w:rsid w:val="00EF1C76"/>
    <w:rsid w:val="00F1323A"/>
    <w:rsid w:val="00F20A7B"/>
    <w:rsid w:val="00F36E65"/>
    <w:rsid w:val="00F37AD6"/>
    <w:rsid w:val="00F4282B"/>
    <w:rsid w:val="00F43081"/>
    <w:rsid w:val="00F512F5"/>
    <w:rsid w:val="00F5462D"/>
    <w:rsid w:val="00F66832"/>
    <w:rsid w:val="00FB014A"/>
    <w:rsid w:val="00FB1A5E"/>
    <w:rsid w:val="00FE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55D310"/>
  <w15:chartTrackingRefBased/>
  <w15:docId w15:val="{98F036E6-9D65-4095-B30F-A8992065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01C"/>
    <w:rPr>
      <w:lang w:val="es-PE"/>
    </w:rPr>
  </w:style>
  <w:style w:type="paragraph" w:styleId="Ttulo7">
    <w:name w:val="heading 7"/>
    <w:basedOn w:val="Normal"/>
    <w:next w:val="Normal"/>
    <w:link w:val="Ttulo7Car"/>
    <w:qFormat/>
    <w:rsid w:val="00827FA6"/>
    <w:pPr>
      <w:keepNext/>
      <w:spacing w:after="0" w:line="240" w:lineRule="auto"/>
      <w:jc w:val="both"/>
      <w:outlineLvl w:val="6"/>
    </w:pPr>
    <w:rPr>
      <w:rFonts w:ascii="Arial Narrow" w:eastAsia="Times New Roman" w:hAnsi="Arial Narrow" w:cs="Times New Roman"/>
      <w:b/>
      <w:bCs/>
      <w:color w:val="FF0000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827FA6"/>
    <w:rPr>
      <w:rFonts w:ascii="Arial Narrow" w:eastAsia="Times New Roman" w:hAnsi="Arial Narrow" w:cs="Times New Roman"/>
      <w:b/>
      <w:bCs/>
      <w:color w:val="FF0000"/>
      <w:sz w:val="20"/>
      <w:szCs w:val="20"/>
      <w:lang w:val="es-ES" w:eastAsia="es-ES"/>
    </w:rPr>
  </w:style>
  <w:style w:type="paragraph" w:styleId="Prrafodelista">
    <w:name w:val="List Paragraph"/>
    <w:aliases w:val="Fundamentacion,Lista vistosa - Énfasis 11,Párrafo de lista2,Párrafo de lista1,Bulleted List,Lista media 2 - Énfasis 41,SubPárrafo de lista,Cita Pie de Página,titulo,Titulo de Fígura,TITULO A,List Paragraph,Lista vistosa - Énfasis 111,3"/>
    <w:basedOn w:val="Normal"/>
    <w:link w:val="PrrafodelistaCar"/>
    <w:uiPriority w:val="34"/>
    <w:qFormat/>
    <w:rsid w:val="00827FA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827FA6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Fundamentacion Car,Lista vistosa - Énfasis 11 Car,Párrafo de lista2 Car,Párrafo de lista1 Car,Bulleted List Car,Lista media 2 - Énfasis 41 Car,SubPárrafo de lista Car,Cita Pie de Página Car,titulo Car,Titulo de Fígura Car,3 Car"/>
    <w:link w:val="Prrafodelista"/>
    <w:uiPriority w:val="34"/>
    <w:qFormat/>
    <w:rsid w:val="00827FA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27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FA6"/>
    <w:rPr>
      <w:lang w:val="es-PE"/>
    </w:rPr>
  </w:style>
  <w:style w:type="paragraph" w:styleId="NormalWeb">
    <w:name w:val="Normal (Web)"/>
    <w:basedOn w:val="Normal"/>
    <w:uiPriority w:val="99"/>
    <w:unhideWhenUsed/>
    <w:rsid w:val="0082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C57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72A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ANDRES</cp:lastModifiedBy>
  <cp:revision>2</cp:revision>
  <cp:lastPrinted>2023-10-24T17:40:00Z</cp:lastPrinted>
  <dcterms:created xsi:type="dcterms:W3CDTF">2023-10-24T17:56:00Z</dcterms:created>
  <dcterms:modified xsi:type="dcterms:W3CDTF">2023-10-24T17:56:00Z</dcterms:modified>
</cp:coreProperties>
</file>