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353D" w14:textId="49C68928" w:rsidR="00827FA6" w:rsidRPr="00D34BE6" w:rsidRDefault="00827FA6" w:rsidP="00BA78E8">
      <w:pPr>
        <w:pStyle w:val="Sinespaciado"/>
        <w:jc w:val="center"/>
        <w:rPr>
          <w:lang w:val="en-US"/>
        </w:rPr>
      </w:pPr>
      <w:r w:rsidRPr="00D34BE6">
        <w:rPr>
          <w:lang w:val="en-US"/>
        </w:rPr>
        <w:t>INFORME N°</w:t>
      </w:r>
      <w:r w:rsidR="004C16C9">
        <w:rPr>
          <w:lang w:val="en-US"/>
        </w:rPr>
        <w:t xml:space="preserve"> 0</w:t>
      </w:r>
      <w:r w:rsidR="009E2720">
        <w:rPr>
          <w:lang w:val="en-US"/>
        </w:rPr>
        <w:t>1</w:t>
      </w:r>
      <w:r w:rsidR="003F79AD">
        <w:rPr>
          <w:lang w:val="en-US"/>
        </w:rPr>
        <w:t>6</w:t>
      </w:r>
      <w:r w:rsidR="00F1323A">
        <w:rPr>
          <w:lang w:val="en-US"/>
        </w:rPr>
        <w:t>-2023</w:t>
      </w:r>
      <w:r w:rsidRPr="00D34BE6">
        <w:rPr>
          <w:lang w:val="en-US"/>
        </w:rPr>
        <w:t>-GOB-REG-HVCA-GRDS/DREH-UGEL-H-/AGP</w:t>
      </w:r>
      <w:r w:rsidR="004C16C9">
        <w:rPr>
          <w:lang w:val="en-US"/>
        </w:rPr>
        <w:t>/AMC</w:t>
      </w:r>
    </w:p>
    <w:p w14:paraId="403049DD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</w:t>
      </w:r>
      <w:proofErr w:type="gramStart"/>
      <w:r>
        <w:t xml:space="preserve"> </w:t>
      </w:r>
      <w:r w:rsidRPr="00D34BE6">
        <w:t xml:space="preserve"> :</w:t>
      </w:r>
      <w:proofErr w:type="gramEnd"/>
      <w:r w:rsidRPr="00D34BE6">
        <w:t xml:space="preserve">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178E81EC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511AFE05" w14:textId="77777777" w:rsidR="00827FA6" w:rsidRPr="00D34BE6" w:rsidRDefault="00827FA6" w:rsidP="00827FA6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138FE401" w14:textId="77777777" w:rsidR="00827FA6" w:rsidRPr="00D34BE6" w:rsidRDefault="00827FA6" w:rsidP="00827FA6">
      <w:pPr>
        <w:tabs>
          <w:tab w:val="left" w:pos="1155"/>
        </w:tabs>
        <w:spacing w:after="0" w:line="240" w:lineRule="auto"/>
      </w:pPr>
    </w:p>
    <w:p w14:paraId="122ABA35" w14:textId="77777777" w:rsidR="00827FA6" w:rsidRPr="00D34BE6" w:rsidRDefault="004C16C9" w:rsidP="00827FA6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>: ANDRES ARTURO MUÑOZ CARRANZA</w:t>
      </w:r>
    </w:p>
    <w:p w14:paraId="0C362D71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en educación </w:t>
      </w:r>
    </w:p>
    <w:p w14:paraId="157A05A5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14:paraId="05374A42" w14:textId="49396FF1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BA3CEA">
        <w:rPr>
          <w:rFonts w:eastAsia="Times New Roman"/>
          <w:color w:val="000000" w:themeColor="text1"/>
          <w:lang w:val="es-ES_tradnl" w:eastAsia="es-ES_tradnl"/>
        </w:rPr>
        <w:t>Desarrollo del Taller de Fortalecimiento Docente del área de ciencias sociales.</w:t>
      </w:r>
    </w:p>
    <w:p w14:paraId="35288C1C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</w:p>
    <w:p w14:paraId="6F93E89C" w14:textId="1666579B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t xml:space="preserve">REF.              </w:t>
      </w:r>
      <w:r>
        <w:t xml:space="preserve">     </w:t>
      </w:r>
      <w:proofErr w:type="gramStart"/>
      <w:r>
        <w:t xml:space="preserve"> </w:t>
      </w:r>
      <w:r w:rsidRPr="00D34BE6">
        <w:t xml:space="preserve"> :</w:t>
      </w:r>
      <w:proofErr w:type="gramEnd"/>
      <w:r w:rsidRPr="00D34BE6">
        <w:t xml:space="preserve"> </w:t>
      </w:r>
      <w:r w:rsidR="00C5716C" w:rsidRPr="00C5716C">
        <w:t xml:space="preserve">OFICIO MÚLTIPLE N° </w:t>
      </w:r>
      <w:r w:rsidR="009E2720">
        <w:t>0</w:t>
      </w:r>
      <w:r w:rsidR="00BA3CEA">
        <w:t>143</w:t>
      </w:r>
      <w:r w:rsidR="00C5716C" w:rsidRPr="00C5716C">
        <w:t xml:space="preserve"> -2023-GOB-REG-HVCA/GRDS-DREH-UGEL-H/AGP</w:t>
      </w:r>
    </w:p>
    <w:p w14:paraId="184F8BBB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</w:pPr>
    </w:p>
    <w:p w14:paraId="3EB03D81" w14:textId="40BFD63D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Huaytará, </w:t>
      </w:r>
      <w:r w:rsidR="00BA3CEA">
        <w:t>22 de agosto</w:t>
      </w:r>
      <w:r w:rsidR="00F1323A">
        <w:t xml:space="preserve"> del 2023</w:t>
      </w:r>
    </w:p>
    <w:p w14:paraId="0A345D07" w14:textId="77777777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15E17CE2" w14:textId="77777777" w:rsidR="00827FA6" w:rsidRPr="00D34BE6" w:rsidRDefault="00827FA6" w:rsidP="00827FA6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0680AB71" w14:textId="77777777" w:rsidR="00827FA6" w:rsidRPr="00D34BE6" w:rsidRDefault="00827FA6" w:rsidP="00827FA6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14:paraId="113DD084" w14:textId="77777777" w:rsidR="00827FA6" w:rsidRPr="00142E4C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</w:p>
    <w:p w14:paraId="0B750FDA" w14:textId="6C7AFC3E" w:rsidR="00827FA6" w:rsidRPr="00D34BE6" w:rsidRDefault="0029644A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/>
          <w:b/>
          <w:lang w:eastAsia="es-ES_tradnl"/>
        </w:rPr>
      </w:pPr>
      <w:r w:rsidRPr="00D34BE6">
        <w:rPr>
          <w:rFonts w:eastAsia="Times New Roman"/>
          <w:lang w:val="es-ES_tradnl" w:eastAsia="es-ES_tradnl"/>
        </w:rPr>
        <w:t>R.</w:t>
      </w:r>
      <w:r w:rsidR="00C5716C">
        <w:rPr>
          <w:rFonts w:eastAsia="Times New Roman"/>
          <w:lang w:val="es-ES_tradnl" w:eastAsia="es-ES_tradnl"/>
        </w:rPr>
        <w:t>M</w:t>
      </w:r>
      <w:r w:rsidR="00C5716C" w:rsidRPr="00C5716C">
        <w:rPr>
          <w:rFonts w:eastAsia="Times New Roman"/>
          <w:lang w:val="es-ES_tradnl" w:eastAsia="es-ES_tradnl"/>
        </w:rPr>
        <w:t>. N° 0547-2012-ED “Marco de Buen Desempeño Docente”.</w:t>
      </w:r>
    </w:p>
    <w:p w14:paraId="121B4581" w14:textId="39FD42F1" w:rsidR="00C5716C" w:rsidRDefault="00497F1F" w:rsidP="00C5716C">
      <w:pPr>
        <w:numPr>
          <w:ilvl w:val="1"/>
          <w:numId w:val="8"/>
        </w:numPr>
        <w:spacing w:after="0" w:line="276" w:lineRule="auto"/>
        <w:rPr>
          <w:rFonts w:eastAsia="Times New Roman"/>
          <w:lang w:val="es-ES_tradnl" w:eastAsia="es-ES_tradnl"/>
        </w:rPr>
      </w:pPr>
      <w:r>
        <w:rPr>
          <w:rFonts w:eastAsia="Times New Roman"/>
          <w:lang w:val="es-ES_tradnl" w:eastAsia="es-ES_tradnl"/>
        </w:rPr>
        <w:t xml:space="preserve"> </w:t>
      </w:r>
      <w:bookmarkStart w:id="0" w:name="_Hlk129797154"/>
      <w:r w:rsidR="00C5716C" w:rsidRPr="00C5716C">
        <w:rPr>
          <w:rFonts w:eastAsia="Times New Roman"/>
          <w:lang w:val="es-ES_tradnl" w:eastAsia="es-ES_tradnl"/>
        </w:rPr>
        <w:t>R.V.M. N.º 024-2019-MINEDU “Orientaciones para la Implementación del Currículo Nacional de la Educación Básica”.</w:t>
      </w:r>
      <w:bookmarkEnd w:id="0"/>
    </w:p>
    <w:p w14:paraId="741B0796" w14:textId="77777777" w:rsidR="00F20A7B" w:rsidRPr="00F20A7B" w:rsidRDefault="00F20A7B" w:rsidP="00F20A7B">
      <w:pPr>
        <w:numPr>
          <w:ilvl w:val="1"/>
          <w:numId w:val="8"/>
        </w:numPr>
        <w:spacing w:after="0" w:line="276" w:lineRule="auto"/>
        <w:rPr>
          <w:rFonts w:eastAsia="Times New Roman"/>
          <w:lang w:val="es-ES_tradnl" w:eastAsia="es-ES_tradnl"/>
        </w:rPr>
      </w:pPr>
      <w:r>
        <w:rPr>
          <w:rFonts w:eastAsia="Times New Roman"/>
          <w:lang w:val="es-ES_tradnl" w:eastAsia="es-ES_tradnl"/>
        </w:rPr>
        <w:t xml:space="preserve"> </w:t>
      </w:r>
      <w:r w:rsidRPr="00F20A7B">
        <w:rPr>
          <w:rFonts w:eastAsia="Times New Roman"/>
          <w:lang w:val="es-ES_tradnl" w:eastAsia="es-ES_tradnl"/>
        </w:rPr>
        <w:t>RVM N° 093-2021- MINEDU que aprueba el “Clasificador de Cargos de la Carrera Pública</w:t>
      </w:r>
    </w:p>
    <w:p w14:paraId="43FDF849" w14:textId="26097FED" w:rsidR="00F20A7B" w:rsidRPr="00C5716C" w:rsidRDefault="00F20A7B" w:rsidP="00F20A7B">
      <w:pPr>
        <w:spacing w:after="0" w:line="276" w:lineRule="auto"/>
        <w:ind w:left="786"/>
        <w:rPr>
          <w:rFonts w:eastAsia="Times New Roman"/>
          <w:lang w:val="es-ES_tradnl" w:eastAsia="es-ES_tradnl"/>
        </w:rPr>
      </w:pPr>
      <w:r w:rsidRPr="00F20A7B">
        <w:rPr>
          <w:rFonts w:eastAsia="Times New Roman"/>
          <w:lang w:val="es-ES_tradnl" w:eastAsia="es-ES_tradnl"/>
        </w:rPr>
        <w:t>Magisterial”</w:t>
      </w:r>
    </w:p>
    <w:p w14:paraId="3B462062" w14:textId="10983386" w:rsidR="00C5716C" w:rsidRPr="00C5716C" w:rsidRDefault="00C5716C" w:rsidP="00C5716C">
      <w:pPr>
        <w:numPr>
          <w:ilvl w:val="1"/>
          <w:numId w:val="8"/>
        </w:numPr>
        <w:spacing w:after="0" w:line="276" w:lineRule="auto"/>
        <w:rPr>
          <w:rFonts w:eastAsia="Times New Roman"/>
          <w:lang w:val="es-ES_tradnl" w:eastAsia="es-ES_tradnl"/>
        </w:rPr>
      </w:pPr>
      <w:bookmarkStart w:id="1" w:name="_Hlk129797268"/>
      <w:r w:rsidRPr="00C5716C">
        <w:rPr>
          <w:rFonts w:eastAsia="Times New Roman"/>
          <w:lang w:val="es-ES_tradnl" w:eastAsia="es-ES_tradnl"/>
        </w:rPr>
        <w:t>R.M. N°474 – 2022 MINEDU</w:t>
      </w:r>
      <w:r w:rsidR="00E67F21">
        <w:rPr>
          <w:rFonts w:eastAsia="Times New Roman"/>
          <w:lang w:val="es-ES_tradnl" w:eastAsia="es-ES_tradnl"/>
        </w:rPr>
        <w:t xml:space="preserve"> que aprueba la norma técnica denominada: </w:t>
      </w:r>
      <w:r w:rsidR="00F20A7B">
        <w:rPr>
          <w:rFonts w:eastAsia="Times New Roman"/>
          <w:lang w:val="es-ES_tradnl" w:eastAsia="es-ES_tradnl"/>
        </w:rPr>
        <w:t>“Disposiciones para la prestación del servicio educativo de las instituciones y programas educativos de la educación básica para el año 2023”</w:t>
      </w:r>
    </w:p>
    <w:p w14:paraId="0AADE9E5" w14:textId="15920792" w:rsidR="001E69D5" w:rsidRPr="0029644A" w:rsidRDefault="00C5716C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/>
          <w:bCs/>
          <w:lang w:eastAsia="es-ES_tradnl"/>
        </w:rPr>
      </w:pPr>
      <w:bookmarkStart w:id="2" w:name="_Hlk129797316"/>
      <w:bookmarkEnd w:id="1"/>
      <w:r w:rsidRPr="00C5716C">
        <w:rPr>
          <w:rFonts w:eastAsia="Malgun Gothic"/>
          <w:bCs/>
          <w:lang w:eastAsia="es-ES_tradnl"/>
        </w:rPr>
        <w:t xml:space="preserve">OFICIO MÚLTIPLE N° </w:t>
      </w:r>
      <w:r w:rsidR="00414011">
        <w:rPr>
          <w:rFonts w:eastAsia="Malgun Gothic"/>
          <w:bCs/>
          <w:lang w:eastAsia="es-ES_tradnl"/>
        </w:rPr>
        <w:t>143</w:t>
      </w:r>
      <w:r w:rsidRPr="00C5716C">
        <w:rPr>
          <w:rFonts w:eastAsia="Malgun Gothic"/>
          <w:bCs/>
          <w:lang w:eastAsia="es-ES_tradnl"/>
        </w:rPr>
        <w:t xml:space="preserve"> -2023-GOB-REG-HVCA/GRDS-DREH-UGEL-H/AG</w:t>
      </w:r>
      <w:r w:rsidR="00414011">
        <w:rPr>
          <w:rFonts w:eastAsia="Malgun Gothic"/>
          <w:bCs/>
          <w:lang w:eastAsia="es-ES_tradnl"/>
        </w:rPr>
        <w:t>P</w:t>
      </w:r>
    </w:p>
    <w:bookmarkEnd w:id="2"/>
    <w:p w14:paraId="4CF2BAAD" w14:textId="77777777" w:rsidR="00827FA6" w:rsidRPr="00142E4C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ANÁLISIS:</w:t>
      </w:r>
      <w:r w:rsidRPr="007B47C8">
        <w:rPr>
          <w:rFonts w:eastAsia="Times New Roman"/>
          <w:lang w:val="es-ES_tradnl" w:eastAsia="es-ES_tradnl"/>
        </w:rPr>
        <w:t xml:space="preserve"> </w:t>
      </w:r>
    </w:p>
    <w:p w14:paraId="63DEB995" w14:textId="1B5C90CB" w:rsidR="00F20A7B" w:rsidRPr="00724F4F" w:rsidRDefault="00827FA6" w:rsidP="00724F4F">
      <w:pPr>
        <w:pStyle w:val="Prrafodelista"/>
        <w:numPr>
          <w:ilvl w:val="1"/>
          <w:numId w:val="7"/>
        </w:numPr>
        <w:jc w:val="both"/>
        <w:rPr>
          <w:rFonts w:ascii="Calibri" w:eastAsia="Malgun Gothic" w:hAnsi="Calibri" w:cs="Calibri"/>
          <w:sz w:val="22"/>
          <w:szCs w:val="22"/>
          <w:lang w:eastAsia="es-ES_tradnl"/>
        </w:rPr>
      </w:pPr>
      <w:r w:rsidRPr="00F20A7B">
        <w:rPr>
          <w:rFonts w:ascii="Calibri" w:eastAsia="Malgun Gothic" w:hAnsi="Calibri" w:cs="Calibri"/>
          <w:sz w:val="22"/>
          <w:szCs w:val="22"/>
          <w:lang w:eastAsia="es-ES_tradnl"/>
        </w:rPr>
        <w:t xml:space="preserve">Que, </w:t>
      </w:r>
      <w:r w:rsidR="00F20A7B" w:rsidRPr="00F20A7B">
        <w:rPr>
          <w:rFonts w:ascii="Calibri" w:eastAsia="Malgun Gothic" w:hAnsi="Calibri" w:cs="Calibri"/>
          <w:sz w:val="22"/>
          <w:szCs w:val="22"/>
          <w:lang w:eastAsia="es-ES_tradnl"/>
        </w:rPr>
        <w:t xml:space="preserve">según la R.M. N° 0547-2012-ED “Marco de Buen Desempeño Docente” </w:t>
      </w:r>
      <w:r w:rsidR="00724F4F">
        <w:rPr>
          <w:rFonts w:ascii="Calibri" w:eastAsia="Malgun Gothic" w:hAnsi="Calibri" w:cs="Calibri"/>
          <w:sz w:val="22"/>
          <w:szCs w:val="22"/>
          <w:lang w:eastAsia="es-ES_tradnl"/>
        </w:rPr>
        <w:t>en cuya competencia 8 señala que el docente: “Reflexiona</w:t>
      </w:r>
      <w:r w:rsidR="00724F4F" w:rsidRPr="00724F4F">
        <w:rPr>
          <w:rFonts w:ascii="Calibri" w:eastAsia="Malgun Gothic" w:hAnsi="Calibri" w:cs="Calibri"/>
          <w:sz w:val="22"/>
          <w:szCs w:val="22"/>
          <w:lang w:eastAsia="es-ES_tradnl"/>
        </w:rPr>
        <w:t xml:space="preserve"> sobre su práctica y experiencia institucional y desarrolla procesos de aprendizaje continuo de modo individual y colectivo, para construir y afirmar su identidad y responsabilidad profesional.”</w:t>
      </w:r>
    </w:p>
    <w:p w14:paraId="752B0C98" w14:textId="39747F62" w:rsidR="0029644A" w:rsidRPr="00F20A7B" w:rsidRDefault="0051604A" w:rsidP="00F20A7B">
      <w:pPr>
        <w:pStyle w:val="Prrafodelista"/>
        <w:numPr>
          <w:ilvl w:val="1"/>
          <w:numId w:val="7"/>
        </w:numPr>
        <w:jc w:val="both"/>
        <w:rPr>
          <w:rFonts w:ascii="Calibri" w:eastAsia="Malgun Gothic" w:hAnsi="Calibri" w:cs="Calibri"/>
          <w:sz w:val="22"/>
          <w:szCs w:val="22"/>
          <w:lang w:eastAsia="es-ES_tradnl"/>
        </w:rPr>
      </w:pPr>
      <w:r>
        <w:rPr>
          <w:rFonts w:ascii="Calibri" w:hAnsi="Calibri" w:cs="Calibri"/>
          <w:sz w:val="22"/>
          <w:szCs w:val="22"/>
          <w:lang w:val="es-ES_tradnl" w:eastAsia="es-ES_tradnl"/>
        </w:rPr>
        <w:t xml:space="preserve">Que, según, la </w:t>
      </w:r>
      <w:r w:rsidR="00F20A7B" w:rsidRPr="00F20A7B">
        <w:rPr>
          <w:rFonts w:ascii="Calibri" w:hAnsi="Calibri" w:cs="Calibri"/>
          <w:sz w:val="22"/>
          <w:szCs w:val="22"/>
          <w:lang w:val="es-ES_tradnl" w:eastAsia="es-ES_tradnl"/>
        </w:rPr>
        <w:t>R.V.M. N.º 024-2019-MINEDU “Orientaciones para la Implementación del Currículo Nacional de la Educación Básica”</w:t>
      </w:r>
      <w:r>
        <w:rPr>
          <w:rFonts w:ascii="Calibri" w:hAnsi="Calibri" w:cs="Calibri"/>
          <w:sz w:val="22"/>
          <w:szCs w:val="22"/>
          <w:lang w:val="es-ES_tradnl" w:eastAsia="es-ES_tradnl"/>
        </w:rPr>
        <w:t xml:space="preserve"> </w:t>
      </w:r>
      <w:r w:rsidR="006121D1">
        <w:rPr>
          <w:rFonts w:ascii="Calibri" w:hAnsi="Calibri" w:cs="Calibri"/>
          <w:sz w:val="22"/>
          <w:szCs w:val="22"/>
          <w:lang w:val="es-ES_tradnl" w:eastAsia="es-ES_tradnl"/>
        </w:rPr>
        <w:t>señala en el acápite a del inciso 7.2.2: “La asistencia técnica es una estrategia de soporte que fortalece las capacidades de los actores educativos potenciando sus prácticas pedagógicas y de gestión. Para ello, se desarrollan actividades diferenciadas y diversificadas según el territorio en modalidad presencial y virtual”</w:t>
      </w:r>
    </w:p>
    <w:p w14:paraId="1DA3E852" w14:textId="763D6E82" w:rsidR="00827FA6" w:rsidRPr="00F20A7B" w:rsidRDefault="0074520B" w:rsidP="00F20A7B">
      <w:pPr>
        <w:numPr>
          <w:ilvl w:val="1"/>
          <w:numId w:val="7"/>
        </w:numPr>
        <w:spacing w:after="0" w:line="276" w:lineRule="auto"/>
        <w:jc w:val="both"/>
        <w:rPr>
          <w:rFonts w:ascii="Calibri" w:eastAsia="Malgun Gothic" w:hAnsi="Calibri" w:cs="Calibri"/>
          <w:lang w:eastAsia="es-ES_tradnl"/>
        </w:rPr>
      </w:pPr>
      <w:r w:rsidRPr="00F20A7B">
        <w:rPr>
          <w:rFonts w:ascii="Calibri" w:eastAsia="Malgun Gothic" w:hAnsi="Calibri" w:cs="Calibri"/>
          <w:lang w:eastAsia="es-ES_tradnl"/>
        </w:rPr>
        <w:t xml:space="preserve">Que, según </w:t>
      </w:r>
      <w:r w:rsidR="00F20A7B" w:rsidRPr="00F20A7B">
        <w:rPr>
          <w:rFonts w:ascii="Calibri" w:eastAsia="Malgun Gothic" w:hAnsi="Calibri" w:cs="Calibri"/>
          <w:lang w:eastAsia="es-ES_tradnl"/>
        </w:rPr>
        <w:t>RVM N° 093-2021- MINEDU que aprueba el “Clasificador de Cargos de la Carrera Pública Magisterial”</w:t>
      </w:r>
      <w:r w:rsidR="0051604A">
        <w:rPr>
          <w:rFonts w:ascii="Calibri" w:eastAsia="Malgun Gothic" w:hAnsi="Calibri" w:cs="Calibri"/>
          <w:lang w:eastAsia="es-ES_tradnl"/>
        </w:rPr>
        <w:t xml:space="preserve"> es función del especialista de educación: “</w:t>
      </w:r>
      <w:r w:rsidR="0051604A" w:rsidRPr="0051604A">
        <w:rPr>
          <w:rFonts w:ascii="Calibri" w:eastAsia="Malgun Gothic" w:hAnsi="Calibri" w:cs="Calibri"/>
          <w:lang w:eastAsia="es-ES_tradnl"/>
        </w:rPr>
        <w:t>Monitorear, evaluar y brindar asistencia técnico pedagógica y de gestión de los aprendizajes, teniendo en cuenta la diversidad del contexto y las necesidades educativas de las y los estudiantes, a fin de mejorar la calidad del servicio educativo de su jurisdicción en todas las etapas, niveles, ciclos, modalidades o programas.</w:t>
      </w:r>
    </w:p>
    <w:p w14:paraId="3AABB37D" w14:textId="6DCF576D" w:rsidR="00F20A7B" w:rsidRPr="00F20A7B" w:rsidRDefault="00F20A7B" w:rsidP="00434618">
      <w:pPr>
        <w:pStyle w:val="Prrafodelista"/>
        <w:numPr>
          <w:ilvl w:val="1"/>
          <w:numId w:val="7"/>
        </w:numPr>
        <w:jc w:val="both"/>
        <w:rPr>
          <w:rFonts w:ascii="Calibri" w:eastAsia="Malgun Gothic" w:hAnsi="Calibri" w:cs="Calibri"/>
          <w:sz w:val="22"/>
          <w:szCs w:val="22"/>
          <w:lang w:val="es-PE" w:eastAsia="es-ES_tradnl"/>
        </w:rPr>
      </w:pPr>
      <w:r w:rsidRPr="00F20A7B">
        <w:rPr>
          <w:rFonts w:ascii="Calibri" w:eastAsia="Malgun Gothic" w:hAnsi="Calibri" w:cs="Calibri"/>
          <w:sz w:val="22"/>
          <w:szCs w:val="22"/>
          <w:lang w:eastAsia="es-ES_tradnl"/>
        </w:rPr>
        <w:t xml:space="preserve">Que según </w:t>
      </w:r>
      <w:r w:rsidRPr="00F20A7B">
        <w:rPr>
          <w:rFonts w:ascii="Calibri" w:eastAsia="Malgun Gothic" w:hAnsi="Calibri" w:cs="Calibri"/>
          <w:sz w:val="22"/>
          <w:szCs w:val="22"/>
          <w:lang w:val="es-PE" w:eastAsia="es-ES_tradnl"/>
        </w:rPr>
        <w:t>R.M. N°474 – 2022 MINEDU que aprueba la norma técnica denominada: “Disposiciones para la prestación del servicio educativo de las instituciones y programas educativos de la educación básica para el año 2023”</w:t>
      </w:r>
      <w:r w:rsid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en su inciso </w:t>
      </w:r>
      <w:r w:rsidR="00A11C3D">
        <w:rPr>
          <w:rFonts w:ascii="Calibri" w:eastAsia="Malgun Gothic" w:hAnsi="Calibri" w:cs="Calibri"/>
          <w:sz w:val="22"/>
          <w:szCs w:val="22"/>
          <w:lang w:val="es-PE" w:eastAsia="es-ES_tradnl"/>
        </w:rPr>
        <w:t>7.1 señala</w:t>
      </w:r>
      <w:r w:rsid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que: </w:t>
      </w:r>
      <w:r w:rsidR="00E021D6"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“los docentes, directivos de IE y especialistas en educación, jefes y directores de las UGEL y </w:t>
      </w:r>
      <w:r w:rsidR="00E021D6"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lastRenderedPageBreak/>
        <w:t>DREH participan en asistencias técnicas o en acciones formativas para garantizar la implementación adecuada y oportuna del CNEB”</w:t>
      </w:r>
    </w:p>
    <w:p w14:paraId="5DBA3BB9" w14:textId="73374AB5" w:rsidR="00F20A7B" w:rsidRPr="00B958CB" w:rsidRDefault="00F20A7B" w:rsidP="00434618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bookmarkStart w:id="3" w:name="_Hlk129885416"/>
      <w:r w:rsidRPr="00C3624A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Que según el </w:t>
      </w:r>
      <w:r w:rsidRPr="00C3624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oficio </w:t>
      </w:r>
      <w:r w:rsidR="00ED0104" w:rsidRPr="00C3624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múltiple</w:t>
      </w:r>
      <w:r w:rsidRPr="00C3624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N° </w:t>
      </w:r>
      <w:r w:rsidR="00030A3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143</w:t>
      </w:r>
      <w:r w:rsidRPr="00C3624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-2023-GOB-REG-HVCA/GRDS-DREH-UGEL-H/AGP</w:t>
      </w:r>
      <w:r w:rsidR="00785F3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/D</w:t>
      </w:r>
      <w:r w:rsidRPr="00C3624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.</w:t>
      </w:r>
      <w:r w:rsidR="00A11C3D" w:rsidRPr="00C3624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 w:rsidR="00785F3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</w:t>
      </w:r>
      <w:r w:rsidR="00A11C3D" w:rsidRPr="00C3624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 </w:t>
      </w:r>
      <w:bookmarkStart w:id="4" w:name="_Hlk137571085"/>
      <w:r w:rsidR="00785F3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encarga el desarrollo del taller de fortalecimiento</w:t>
      </w:r>
      <w:bookmarkEnd w:id="4"/>
      <w:r w:rsidR="00BA3CE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docente dirigido a los maestros de las áreas de matemática, comunicación, ciencias sociales y ciencia y tecnología</w:t>
      </w:r>
      <w:r w:rsidR="00785F3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, contándose con la siguiente participación en el área de Ciencias Sociales:</w:t>
      </w:r>
    </w:p>
    <w:bookmarkEnd w:id="3"/>
    <w:p w14:paraId="0678AD7A" w14:textId="77777777" w:rsidR="00B958CB" w:rsidRPr="00A14DCB" w:rsidRDefault="00B958CB" w:rsidP="00B958CB">
      <w:pPr>
        <w:pStyle w:val="Prrafodelista"/>
        <w:ind w:left="786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761"/>
        <w:gridCol w:w="2410"/>
        <w:gridCol w:w="708"/>
        <w:gridCol w:w="2268"/>
        <w:gridCol w:w="844"/>
      </w:tblGrid>
      <w:tr w:rsidR="00BA3CEA" w14:paraId="44C1ED83" w14:textId="26E95093" w:rsidTr="00BA3CEA">
        <w:tc>
          <w:tcPr>
            <w:tcW w:w="1761" w:type="dxa"/>
            <w:shd w:val="clear" w:color="auto" w:fill="D0CECE" w:themeFill="background2" w:themeFillShade="E6"/>
          </w:tcPr>
          <w:p w14:paraId="470713D3" w14:textId="31A80AEA" w:rsidR="00BA3CEA" w:rsidRDefault="00BA3CEA" w:rsidP="00B958CB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Docentes convocados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75904FFA" w14:textId="5986CFFD" w:rsidR="00BA3CEA" w:rsidRDefault="00BA3CEA" w:rsidP="00B958CB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Docentes asistentes el primer día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3C593137" w14:textId="7D893CEC" w:rsidR="00BA3CEA" w:rsidRDefault="00BA3CEA" w:rsidP="00B958CB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%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5FC4E5DA" w14:textId="350C7AAF" w:rsidR="00BA3CEA" w:rsidRDefault="00BA3CEA" w:rsidP="00B958CB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Docentes asistentes el segundo día</w:t>
            </w:r>
          </w:p>
        </w:tc>
        <w:tc>
          <w:tcPr>
            <w:tcW w:w="844" w:type="dxa"/>
            <w:shd w:val="clear" w:color="auto" w:fill="D0CECE" w:themeFill="background2" w:themeFillShade="E6"/>
          </w:tcPr>
          <w:p w14:paraId="1FB2BCDB" w14:textId="15E8970E" w:rsidR="00BA3CEA" w:rsidRDefault="00BA3CEA" w:rsidP="00B958CB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%</w:t>
            </w:r>
          </w:p>
        </w:tc>
      </w:tr>
      <w:tr w:rsidR="00BA3CEA" w14:paraId="06EB5024" w14:textId="2703DD2D" w:rsidTr="00BA3CEA">
        <w:tc>
          <w:tcPr>
            <w:tcW w:w="1761" w:type="dxa"/>
          </w:tcPr>
          <w:p w14:paraId="5B64C682" w14:textId="143C1702" w:rsidR="00BA3CEA" w:rsidRPr="0081605A" w:rsidRDefault="00BA3CEA" w:rsidP="00434618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5233" w14:textId="642BED3C" w:rsidR="00BA3CEA" w:rsidRDefault="00030A35" w:rsidP="00434618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E5ABA" w14:textId="4D1F143D" w:rsidR="00BA3CEA" w:rsidRDefault="00414011" w:rsidP="00434618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  <w:r w:rsidR="00BA3CEA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48C2FD" w14:textId="0627661C" w:rsidR="00BA3CEA" w:rsidRDefault="00030A35" w:rsidP="0043461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6D543B" w14:textId="1F5C1D85" w:rsidR="00BA3CEA" w:rsidRDefault="00414011" w:rsidP="00434618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  <w:r w:rsidR="00030A35"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6F911152" w14:textId="77777777" w:rsidR="00A14DCB" w:rsidRPr="00A14DCB" w:rsidRDefault="00A14DCB" w:rsidP="00A14DCB">
      <w:pPr>
        <w:pStyle w:val="Prrafodelista"/>
        <w:ind w:left="786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77BD383C" w14:textId="733F02A2" w:rsidR="00030A35" w:rsidRDefault="0081605A" w:rsidP="0081605A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Que</w:t>
      </w:r>
      <w:r w:rsidR="00030A3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, según el </w:t>
      </w:r>
      <w:r w:rsidR="00030A35" w:rsidRP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oficio múltiple N° </w:t>
      </w:r>
      <w:r w:rsidR="00030A3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143</w:t>
      </w:r>
      <w:r w:rsidR="00030A35" w:rsidRP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-2023-GOB-REG-HVCA/GRDS-DREH-UGEL-H/AGP</w:t>
      </w:r>
      <w:r w:rsidR="00030A3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/D</w:t>
      </w:r>
      <w:r w:rsidR="00030A3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, se desarrolló el taller </w:t>
      </w:r>
      <w:r w:rsidR="00030A35" w:rsidRPr="0043461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de fortalecimiento d</w:t>
      </w:r>
      <w:r w:rsidR="00030A3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ocente en el área de ciencias sociales</w:t>
      </w:r>
      <w:r w:rsidR="003E46E1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cuyos insumos y evidencias pueden revisarse en el siguiente enlace: </w:t>
      </w:r>
      <w:hyperlink r:id="rId7" w:history="1">
        <w:r w:rsidR="003E46E1" w:rsidRPr="00933035">
          <w:rPr>
            <w:rStyle w:val="Hipervnculo"/>
            <w:rFonts w:asciiTheme="minorHAnsi" w:eastAsia="Malgun Gothic" w:hAnsiTheme="minorHAnsi" w:cstheme="minorHAnsi"/>
            <w:sz w:val="22"/>
            <w:szCs w:val="22"/>
            <w:lang w:val="es-PE" w:eastAsia="es-ES_tradnl"/>
          </w:rPr>
          <w:t>https://drive.google.com/drive/folders/19wLWOHVI90PgZulnIGJi0S2OVce7_OxL?usp=drive_link</w:t>
        </w:r>
      </w:hyperlink>
    </w:p>
    <w:p w14:paraId="7F308CBA" w14:textId="77777777" w:rsidR="003E46E1" w:rsidRDefault="003E46E1" w:rsidP="003E46E1">
      <w:pPr>
        <w:pStyle w:val="Prrafodelista"/>
        <w:ind w:left="786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05F2EFF8" w14:textId="2FEB01C7" w:rsidR="0081605A" w:rsidRDefault="00030A35" w:rsidP="0081605A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Que, </w:t>
      </w:r>
      <w:r w:rsidR="0081605A" w:rsidRP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según el </w:t>
      </w:r>
      <w:bookmarkStart w:id="5" w:name="_Hlk143613479"/>
      <w:r w:rsidR="0081605A" w:rsidRP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oficio múltiple N°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143</w:t>
      </w:r>
      <w:r w:rsidR="0081605A" w:rsidRP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-2023-GOB-REG-HVCA/GRDS-DREH-UGEL-H/AGP</w:t>
      </w:r>
      <w:r w:rsidR="0043461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/D</w:t>
      </w:r>
      <w:r w:rsid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bookmarkEnd w:id="5"/>
      <w:r w:rsid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a través del cual se</w:t>
      </w:r>
      <w:r w:rsidR="00434618" w:rsidRPr="0043461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encarga el desarrollo del taller de fortalecimiento d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ocente en el área de ciencias sociales</w:t>
      </w:r>
      <w:r w:rsidR="0043461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,</w:t>
      </w:r>
      <w:r w:rsid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 w:rsidR="0043461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encontraron los </w:t>
      </w:r>
      <w:r w:rsid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siguientes logros, dificultades y alternativas de mejora</w:t>
      </w:r>
      <w:r w:rsidR="0081605A" w:rsidRPr="0081605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6B7A6AC9" w14:textId="77777777" w:rsidR="00500FDA" w:rsidRDefault="00500FDA" w:rsidP="00500FDA">
      <w:pPr>
        <w:pStyle w:val="Prrafodelista"/>
        <w:ind w:left="786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2642"/>
        <w:gridCol w:w="2648"/>
        <w:gridCol w:w="2701"/>
      </w:tblGrid>
      <w:tr w:rsidR="003A1AB7" w14:paraId="19433D17" w14:textId="77777777" w:rsidTr="00500FDA">
        <w:tc>
          <w:tcPr>
            <w:tcW w:w="2925" w:type="dxa"/>
            <w:shd w:val="clear" w:color="auto" w:fill="D0CECE" w:themeFill="background2" w:themeFillShade="E6"/>
          </w:tcPr>
          <w:p w14:paraId="5D161851" w14:textId="5790E035" w:rsidR="00500FDA" w:rsidRDefault="00500FDA" w:rsidP="00030A35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LOGROS</w:t>
            </w:r>
          </w:p>
        </w:tc>
        <w:tc>
          <w:tcPr>
            <w:tcW w:w="2926" w:type="dxa"/>
            <w:shd w:val="clear" w:color="auto" w:fill="D0CECE" w:themeFill="background2" w:themeFillShade="E6"/>
          </w:tcPr>
          <w:p w14:paraId="33AFC9F2" w14:textId="377D67AE" w:rsidR="00500FDA" w:rsidRDefault="00500FDA" w:rsidP="00030A35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DIFICULTADES</w:t>
            </w:r>
          </w:p>
        </w:tc>
        <w:tc>
          <w:tcPr>
            <w:tcW w:w="2926" w:type="dxa"/>
            <w:shd w:val="clear" w:color="auto" w:fill="D0CECE" w:themeFill="background2" w:themeFillShade="E6"/>
          </w:tcPr>
          <w:p w14:paraId="79E31FAE" w14:textId="38A056D4" w:rsidR="00500FDA" w:rsidRDefault="00500FDA" w:rsidP="00030A35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ALTERNATIVAS DE MEJORA</w:t>
            </w:r>
          </w:p>
        </w:tc>
      </w:tr>
      <w:tr w:rsidR="003A1AB7" w14:paraId="0D4276B9" w14:textId="77777777" w:rsidTr="00500FDA">
        <w:tc>
          <w:tcPr>
            <w:tcW w:w="2925" w:type="dxa"/>
          </w:tcPr>
          <w:p w14:paraId="3AA74249" w14:textId="77777777" w:rsidR="003B3E6B" w:rsidRDefault="00414011" w:rsidP="00030A35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Se tuvo una asistencia del 94% de los docentes convocados.</w:t>
            </w:r>
          </w:p>
          <w:p w14:paraId="0D2AC28C" w14:textId="77777777" w:rsidR="00414011" w:rsidRDefault="00414011" w:rsidP="00030A35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Se concluyo con el 90% de las actividades planificadas.</w:t>
            </w:r>
          </w:p>
          <w:p w14:paraId="438B5DF8" w14:textId="538B4F0A" w:rsidR="00414011" w:rsidRDefault="00414011" w:rsidP="00030A35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Se sensibilizo a los docentes participantes sobre la necesidad de implementar metodologías experienciales y trabajo colaborativo.</w:t>
            </w:r>
          </w:p>
        </w:tc>
        <w:tc>
          <w:tcPr>
            <w:tcW w:w="2926" w:type="dxa"/>
          </w:tcPr>
          <w:p w14:paraId="4B0C1E2F" w14:textId="77777777" w:rsidR="00A318F4" w:rsidRDefault="00414011" w:rsidP="00762F0C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La imposibilidad de poder convocar a todos los docentes que deseaban participar causo malestar en los no convocados.</w:t>
            </w:r>
          </w:p>
          <w:p w14:paraId="3BB4121E" w14:textId="77777777" w:rsidR="00414011" w:rsidRDefault="00414011" w:rsidP="00762F0C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Varios docentes de otras especialidades están a cargo del área de ciencias sociales en segundo de secundaria.</w:t>
            </w:r>
          </w:p>
          <w:p w14:paraId="54A0B8ED" w14:textId="624BF21F" w:rsidR="00414011" w:rsidRDefault="00414011" w:rsidP="00762F0C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Aun hay algunos docentes que no participan del trabajo colaborativo.</w:t>
            </w:r>
          </w:p>
        </w:tc>
        <w:tc>
          <w:tcPr>
            <w:tcW w:w="2926" w:type="dxa"/>
          </w:tcPr>
          <w:p w14:paraId="3EB748B1" w14:textId="77777777" w:rsidR="003A1AB7" w:rsidRDefault="00414011" w:rsidP="00762F0C">
            <w:pPr>
              <w:jc w:val="both"/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Continuar</w:t>
            </w:r>
            <w:r w:rsidR="00937A20">
              <w:rPr>
                <w:rFonts w:eastAsia="Malgun Gothic" w:cstheme="minorHAnsi"/>
                <w:lang w:eastAsia="es-ES_tradnl"/>
              </w:rPr>
              <w:t xml:space="preserve"> con las asistencias técnicas </w:t>
            </w:r>
            <w:r w:rsidR="00897ACF">
              <w:rPr>
                <w:rFonts w:eastAsia="Malgun Gothic" w:cstheme="minorHAnsi"/>
                <w:lang w:eastAsia="es-ES_tradnl"/>
              </w:rPr>
              <w:t>presenciales.</w:t>
            </w:r>
          </w:p>
          <w:p w14:paraId="258972D5" w14:textId="77777777" w:rsidR="00897ACF" w:rsidRDefault="00897ACF" w:rsidP="00762F0C">
            <w:pPr>
              <w:jc w:val="both"/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Realizar el monitoreo y acompañamiento a la práctica pedagógica de los docentes del área.</w:t>
            </w:r>
          </w:p>
          <w:p w14:paraId="34E34107" w14:textId="24651AE5" w:rsidR="00897ACF" w:rsidRPr="003A1AB7" w:rsidRDefault="00897ACF" w:rsidP="00762F0C">
            <w:pPr>
              <w:jc w:val="both"/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Realizar asistencias técnicas virtuales con los docentes cuyas IIEE tengan conectividad.</w:t>
            </w:r>
          </w:p>
        </w:tc>
      </w:tr>
    </w:tbl>
    <w:p w14:paraId="08339912" w14:textId="77777777" w:rsidR="00827FA6" w:rsidRPr="007B47C8" w:rsidRDefault="00827FA6" w:rsidP="00827FA6">
      <w:pPr>
        <w:spacing w:after="0" w:line="276" w:lineRule="auto"/>
        <w:rPr>
          <w:rFonts w:eastAsia="Malgun Gothic"/>
          <w:b/>
          <w:lang w:eastAsia="es-ES_tradnl"/>
        </w:rPr>
      </w:pPr>
    </w:p>
    <w:p w14:paraId="669DED01" w14:textId="1F05D635" w:rsidR="00827FA6" w:rsidRPr="00F43081" w:rsidRDefault="00827FA6" w:rsidP="00F43081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</w:t>
      </w:r>
      <w:r w:rsidR="00F43081">
        <w:rPr>
          <w:rFonts w:eastAsia="Malgun Gothic"/>
          <w:b/>
          <w:lang w:eastAsia="es-ES_tradnl"/>
        </w:rPr>
        <w:t>O</w:t>
      </w:r>
      <w:r w:rsidRPr="007B47C8">
        <w:rPr>
          <w:rFonts w:eastAsia="Malgun Gothic"/>
          <w:b/>
          <w:lang w:eastAsia="es-ES_tradnl"/>
        </w:rPr>
        <w:t>N</w:t>
      </w:r>
      <w:r w:rsidR="00F43081">
        <w:rPr>
          <w:rFonts w:eastAsia="Malgun Gothic"/>
          <w:b/>
          <w:lang w:eastAsia="es-ES_tradnl"/>
        </w:rPr>
        <w:t>ES:</w:t>
      </w:r>
    </w:p>
    <w:p w14:paraId="539A32FA" w14:textId="7FD0C770" w:rsidR="00827FA6" w:rsidRDefault="00F43081" w:rsidP="00EB433A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>Se realizaron las asistencias técnicas durante los días programados con asistencia mayoritaria (9</w:t>
      </w:r>
      <w:r w:rsidR="00581FD2">
        <w:t>7</w:t>
      </w:r>
      <w:r>
        <w:t>%) de los docentes convocados.</w:t>
      </w:r>
    </w:p>
    <w:p w14:paraId="0ACEAC66" w14:textId="5CCD03F9" w:rsidR="00F43081" w:rsidRDefault="00F43081" w:rsidP="00EB433A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 xml:space="preserve">Se cumplió con el </w:t>
      </w:r>
      <w:r w:rsidR="00030A35">
        <w:t>10</w:t>
      </w:r>
      <w:r w:rsidR="00581FD2">
        <w:t>0</w:t>
      </w:r>
      <w:r>
        <w:t xml:space="preserve">% de las actividades programadas por </w:t>
      </w:r>
      <w:r w:rsidR="008A1E60">
        <w:t>el especialista responsable</w:t>
      </w:r>
      <w:r>
        <w:t>.</w:t>
      </w:r>
    </w:p>
    <w:p w14:paraId="3A27CBC2" w14:textId="6869F0C4" w:rsidR="00EB433A" w:rsidRDefault="008A1E60" w:rsidP="00EB433A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 xml:space="preserve">El </w:t>
      </w:r>
      <w:r w:rsidR="008D6CEB">
        <w:t xml:space="preserve">docente </w:t>
      </w:r>
      <w:r w:rsidR="00897ACF">
        <w:t>Wilfredo Soto Centeno tuvo inconvenientes con la movilidad que lo trasladaría a la ciudad de Ica por ello no asistió el primer día del taller.</w:t>
      </w:r>
    </w:p>
    <w:p w14:paraId="43468A76" w14:textId="3C9F5544" w:rsidR="00897ACF" w:rsidRDefault="00897ACF" w:rsidP="00EB433A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>El director de la IE Manuel Gonzales Prada comunico que la docente Luz Lizana Contreras tuvo una luxación en los tobillos, razón por la cual no pudo viajar a la ciudad de Ica.</w:t>
      </w:r>
    </w:p>
    <w:p w14:paraId="00481F5F" w14:textId="375EC7D9" w:rsidR="00827FA6" w:rsidRPr="003F79AD" w:rsidRDefault="00827FA6" w:rsidP="003F79AD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  <w:r w:rsidRPr="007B47C8">
        <w:rPr>
          <w:b/>
        </w:rPr>
        <w:t>RECOMENDACIONES:</w:t>
      </w:r>
    </w:p>
    <w:p w14:paraId="0E35308D" w14:textId="68510FA9" w:rsidR="00EB433A" w:rsidRPr="00EB433A" w:rsidRDefault="00EB433A" w:rsidP="00762F0C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/>
        </w:rPr>
      </w:pPr>
      <w:r>
        <w:t>Tomar en cuenta las alternativas de mejora planteadas en el presente informe.</w:t>
      </w:r>
    </w:p>
    <w:p w14:paraId="0C4961F7" w14:textId="77777777" w:rsidR="00827FA6" w:rsidRPr="007B47C8" w:rsidRDefault="00827FA6" w:rsidP="0022219D">
      <w:p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</w:p>
    <w:p w14:paraId="764001D7" w14:textId="77777777" w:rsidR="00827FA6" w:rsidRPr="007B47C8" w:rsidRDefault="00827FA6" w:rsidP="00827FA6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                                  Es todo cuanto debo de informar.</w:t>
      </w:r>
    </w:p>
    <w:p w14:paraId="07F0B397" w14:textId="77777777" w:rsidR="00827FA6" w:rsidRPr="00D34BE6" w:rsidRDefault="00827FA6" w:rsidP="0022219D">
      <w:pPr>
        <w:spacing w:after="200" w:line="276" w:lineRule="auto"/>
        <w:contextualSpacing/>
        <w:rPr>
          <w:rFonts w:eastAsia="Malgun Gothic"/>
        </w:rPr>
      </w:pPr>
    </w:p>
    <w:p w14:paraId="38266D8A" w14:textId="77777777" w:rsidR="00827FA6" w:rsidRPr="00D34BE6" w:rsidRDefault="00827FA6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35451E20" w14:textId="77777777" w:rsidR="00827FA6" w:rsidRPr="00D34BE6" w:rsidRDefault="00827FA6" w:rsidP="003A7F8C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14:paraId="37A1870B" w14:textId="77777777" w:rsidR="00827FA6" w:rsidRDefault="003A7F8C" w:rsidP="00827FA6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  <w:r>
        <w:rPr>
          <w:bCs/>
          <w:noProof/>
          <w:lang w:val="en-US"/>
        </w:rPr>
        <w:drawing>
          <wp:inline distT="0" distB="0" distL="0" distR="0" wp14:anchorId="37513748" wp14:editId="41C2903C">
            <wp:extent cx="1536065" cy="810895"/>
            <wp:effectExtent l="0" t="0" r="698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68D88" w14:textId="77777777" w:rsidR="00827FA6" w:rsidRPr="00D34BE6" w:rsidRDefault="00827FA6" w:rsidP="003A7F8C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14:paraId="3E3080C2" w14:textId="77777777" w:rsidR="00827FA6" w:rsidRPr="000E2D4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BQHDP/J-AGP</w:t>
      </w:r>
    </w:p>
    <w:p w14:paraId="65C870F6" w14:textId="77777777" w:rsidR="00827FA6" w:rsidRPr="000E2D41" w:rsidRDefault="004C16C9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AAMC</w:t>
      </w:r>
      <w:r w:rsidR="00827FA6"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14:paraId="302FC65A" w14:textId="567CAE1A" w:rsidR="00FA36BE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CC/Arch.        </w:t>
      </w:r>
    </w:p>
    <w:p w14:paraId="08300C97" w14:textId="77777777" w:rsidR="00FA36BE" w:rsidRDefault="00FA36BE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55A26914" w14:textId="4A258E19" w:rsidR="00827FA6" w:rsidRPr="00FA36BE" w:rsidRDefault="00827FA6" w:rsidP="00827FA6">
      <w:pPr>
        <w:spacing w:after="0" w:line="240" w:lineRule="auto"/>
        <w:rPr>
          <w:rFonts w:ascii="Calibri" w:eastAsia="Calibri" w:hAnsi="Calibri" w:cs="Times New Roman"/>
          <w:sz w:val="20"/>
          <w:szCs w:val="20"/>
          <w:shd w:val="clear" w:color="auto" w:fill="99CCFF"/>
          <w:lang w:val="es-MX"/>
        </w:rPr>
      </w:pPr>
      <w:r w:rsidRPr="00FA36BE">
        <w:rPr>
          <w:rFonts w:ascii="Calibri" w:eastAsia="Calibri" w:hAnsi="Calibri" w:cs="Times New Roman"/>
          <w:sz w:val="20"/>
          <w:szCs w:val="20"/>
          <w:lang w:val="es-MX"/>
        </w:rPr>
        <w:t xml:space="preserve"> </w:t>
      </w:r>
    </w:p>
    <w:p w14:paraId="52A60AB1" w14:textId="77777777" w:rsidR="00827FA6" w:rsidRPr="000E2D41" w:rsidRDefault="00827FA6" w:rsidP="00827F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_tradnl"/>
        </w:rPr>
      </w:pPr>
    </w:p>
    <w:p w14:paraId="5C19F048" w14:textId="77777777" w:rsidR="00827FA6" w:rsidRPr="000E2D41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MX" w:eastAsia="es-ES_tradnl"/>
        </w:rPr>
      </w:pPr>
    </w:p>
    <w:p w14:paraId="7FE904EB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96EB1F2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16AD4D16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5CFDCFF" w14:textId="77777777" w:rsidR="00827FA6" w:rsidRDefault="00827FA6" w:rsidP="0022219D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p w14:paraId="325DE001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56675723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5586AC36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A896CEF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3EFE27FF" w14:textId="77777777" w:rsidR="00827FA6" w:rsidRDefault="00827FA6" w:rsidP="0022219D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sectPr w:rsidR="00827FA6" w:rsidSect="00F1323A">
      <w:headerReference w:type="default" r:id="rId9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8AB7" w14:textId="77777777" w:rsidR="00E07EB1" w:rsidRDefault="00E07EB1">
      <w:pPr>
        <w:spacing w:after="0" w:line="240" w:lineRule="auto"/>
      </w:pPr>
      <w:r>
        <w:separator/>
      </w:r>
    </w:p>
  </w:endnote>
  <w:endnote w:type="continuationSeparator" w:id="0">
    <w:p w14:paraId="7324AA71" w14:textId="77777777" w:rsidR="00E07EB1" w:rsidRDefault="00E0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FF1E" w14:textId="77777777" w:rsidR="00E07EB1" w:rsidRDefault="00E07EB1">
      <w:pPr>
        <w:spacing w:after="0" w:line="240" w:lineRule="auto"/>
      </w:pPr>
      <w:r>
        <w:separator/>
      </w:r>
    </w:p>
  </w:footnote>
  <w:footnote w:type="continuationSeparator" w:id="0">
    <w:p w14:paraId="3BCCFE45" w14:textId="77777777" w:rsidR="00E07EB1" w:rsidRDefault="00E0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589" w14:textId="77777777" w:rsidR="00327CC9" w:rsidRDefault="00327CC9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327CC9" w:rsidRDefault="00E52370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93161"/>
    <w:multiLevelType w:val="hybridMultilevel"/>
    <w:tmpl w:val="ED68316C"/>
    <w:lvl w:ilvl="0" w:tplc="FDE4D9B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7" w15:restartNumberingAfterBreak="0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4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E351AB"/>
    <w:multiLevelType w:val="multilevel"/>
    <w:tmpl w:val="7A4E7D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6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0"/>
  </w:num>
  <w:num w:numId="5">
    <w:abstractNumId w:val="3"/>
  </w:num>
  <w:num w:numId="6">
    <w:abstractNumId w:val="16"/>
  </w:num>
  <w:num w:numId="7">
    <w:abstractNumId w:val="6"/>
  </w:num>
  <w:num w:numId="8">
    <w:abstractNumId w:val="4"/>
  </w:num>
  <w:num w:numId="9">
    <w:abstractNumId w:val="14"/>
  </w:num>
  <w:num w:numId="10">
    <w:abstractNumId w:val="15"/>
  </w:num>
  <w:num w:numId="11">
    <w:abstractNumId w:val="5"/>
  </w:num>
  <w:num w:numId="12">
    <w:abstractNumId w:val="7"/>
  </w:num>
  <w:num w:numId="13">
    <w:abstractNumId w:val="8"/>
  </w:num>
  <w:num w:numId="14">
    <w:abstractNumId w:val="1"/>
  </w:num>
  <w:num w:numId="15">
    <w:abstractNumId w:val="1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A6"/>
    <w:rsid w:val="00030A35"/>
    <w:rsid w:val="00033851"/>
    <w:rsid w:val="00056528"/>
    <w:rsid w:val="00062C23"/>
    <w:rsid w:val="00091859"/>
    <w:rsid w:val="00091D72"/>
    <w:rsid w:val="0012026F"/>
    <w:rsid w:val="00147F8B"/>
    <w:rsid w:val="001870D2"/>
    <w:rsid w:val="001B4165"/>
    <w:rsid w:val="001C156B"/>
    <w:rsid w:val="001E3A87"/>
    <w:rsid w:val="001E69D5"/>
    <w:rsid w:val="001F6811"/>
    <w:rsid w:val="0021736A"/>
    <w:rsid w:val="0022219D"/>
    <w:rsid w:val="00244BC1"/>
    <w:rsid w:val="00247620"/>
    <w:rsid w:val="0029644A"/>
    <w:rsid w:val="002C5EF9"/>
    <w:rsid w:val="002C6B26"/>
    <w:rsid w:val="002F2680"/>
    <w:rsid w:val="00327CC9"/>
    <w:rsid w:val="003671F0"/>
    <w:rsid w:val="0037742C"/>
    <w:rsid w:val="003848B8"/>
    <w:rsid w:val="003A1AB7"/>
    <w:rsid w:val="003A7F8C"/>
    <w:rsid w:val="003B3E6B"/>
    <w:rsid w:val="003E46E1"/>
    <w:rsid w:val="003F79AD"/>
    <w:rsid w:val="00414011"/>
    <w:rsid w:val="004254AC"/>
    <w:rsid w:val="00434618"/>
    <w:rsid w:val="0046442F"/>
    <w:rsid w:val="0048694F"/>
    <w:rsid w:val="00497F1F"/>
    <w:rsid w:val="004A50F0"/>
    <w:rsid w:val="004C16C9"/>
    <w:rsid w:val="004C3601"/>
    <w:rsid w:val="004E57A1"/>
    <w:rsid w:val="00500FDA"/>
    <w:rsid w:val="0051604A"/>
    <w:rsid w:val="0052661D"/>
    <w:rsid w:val="00533733"/>
    <w:rsid w:val="0054144A"/>
    <w:rsid w:val="00574885"/>
    <w:rsid w:val="00581FD2"/>
    <w:rsid w:val="006121D1"/>
    <w:rsid w:val="00640AD3"/>
    <w:rsid w:val="00665C01"/>
    <w:rsid w:val="0069254E"/>
    <w:rsid w:val="006A0CE3"/>
    <w:rsid w:val="006D7B7A"/>
    <w:rsid w:val="00724F4F"/>
    <w:rsid w:val="0074520B"/>
    <w:rsid w:val="00762F0C"/>
    <w:rsid w:val="007804CC"/>
    <w:rsid w:val="00785F3C"/>
    <w:rsid w:val="0081605A"/>
    <w:rsid w:val="008266FE"/>
    <w:rsid w:val="00827FA6"/>
    <w:rsid w:val="00897ACF"/>
    <w:rsid w:val="008A1E60"/>
    <w:rsid w:val="008B22A0"/>
    <w:rsid w:val="008D6CEB"/>
    <w:rsid w:val="00917736"/>
    <w:rsid w:val="00934DFC"/>
    <w:rsid w:val="00937A20"/>
    <w:rsid w:val="009500BF"/>
    <w:rsid w:val="00960E42"/>
    <w:rsid w:val="009E2720"/>
    <w:rsid w:val="00A11C3D"/>
    <w:rsid w:val="00A14DCB"/>
    <w:rsid w:val="00A318F4"/>
    <w:rsid w:val="00A454BC"/>
    <w:rsid w:val="00A650E1"/>
    <w:rsid w:val="00AB0D2E"/>
    <w:rsid w:val="00AE29C9"/>
    <w:rsid w:val="00AF14A5"/>
    <w:rsid w:val="00B13CD3"/>
    <w:rsid w:val="00B958CB"/>
    <w:rsid w:val="00BA133B"/>
    <w:rsid w:val="00BA3CEA"/>
    <w:rsid w:val="00BA78E8"/>
    <w:rsid w:val="00BB398C"/>
    <w:rsid w:val="00BE529F"/>
    <w:rsid w:val="00C3624A"/>
    <w:rsid w:val="00C5716C"/>
    <w:rsid w:val="00C62120"/>
    <w:rsid w:val="00C85F96"/>
    <w:rsid w:val="00D02786"/>
    <w:rsid w:val="00D56144"/>
    <w:rsid w:val="00D95A4B"/>
    <w:rsid w:val="00DA68DD"/>
    <w:rsid w:val="00DB6B79"/>
    <w:rsid w:val="00DC572A"/>
    <w:rsid w:val="00DD4F93"/>
    <w:rsid w:val="00DE12C4"/>
    <w:rsid w:val="00DF73BB"/>
    <w:rsid w:val="00E021D6"/>
    <w:rsid w:val="00E07EB1"/>
    <w:rsid w:val="00E37553"/>
    <w:rsid w:val="00E465B3"/>
    <w:rsid w:val="00E52370"/>
    <w:rsid w:val="00E67F21"/>
    <w:rsid w:val="00E96E0F"/>
    <w:rsid w:val="00EB433A"/>
    <w:rsid w:val="00EC50EB"/>
    <w:rsid w:val="00ED0104"/>
    <w:rsid w:val="00EF1C76"/>
    <w:rsid w:val="00F1323A"/>
    <w:rsid w:val="00F20A7B"/>
    <w:rsid w:val="00F43081"/>
    <w:rsid w:val="00F512F5"/>
    <w:rsid w:val="00FA36BE"/>
    <w:rsid w:val="00FB1A5E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5D310"/>
  <w15:chartTrackingRefBased/>
  <w15:docId w15:val="{98F036E6-9D65-4095-B30F-A8992065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C1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  <w:style w:type="paragraph" w:styleId="Sinespaciado">
    <w:name w:val="No Spacing"/>
    <w:uiPriority w:val="1"/>
    <w:qFormat/>
    <w:rsid w:val="008D6CEB"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3E46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4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9wLWOHVI90PgZulnIGJi0S2OVce7_OxL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910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ANDRES</cp:lastModifiedBy>
  <cp:revision>4</cp:revision>
  <dcterms:created xsi:type="dcterms:W3CDTF">2023-08-22T21:13:00Z</dcterms:created>
  <dcterms:modified xsi:type="dcterms:W3CDTF">2023-08-22T23:21:00Z</dcterms:modified>
</cp:coreProperties>
</file>