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2F876D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F6256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3397DD7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ANEXO </w:t>
      </w:r>
      <w:r w:rsidR="00F62569">
        <w:rPr>
          <w:rFonts w:ascii="Arial Narrow" w:eastAsia="Arial Unicode MS" w:hAnsi="Arial Narrow" w:cs="Segoe UI"/>
          <w:b/>
          <w:iCs/>
        </w:rPr>
        <w:t>5 PARA SU INCLUSIÓN EN EL CMN</w:t>
      </w:r>
    </w:p>
    <w:p w14:paraId="167C52D5" w14:textId="6FFA0E2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F62569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7006F">
        <w:rPr>
          <w:rFonts w:ascii="Arial Narrow" w:eastAsia="Arial Unicode MS" w:hAnsi="Arial Narrow" w:cs="Segoe UI"/>
          <w:b/>
          <w:iCs/>
        </w:rPr>
        <w:t>enero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39714CF" w14:textId="28C3B96D" w:rsidR="00F62569" w:rsidRDefault="006C1C3B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62569">
        <w:rPr>
          <w:rFonts w:ascii="Arial Narrow" w:hAnsi="Arial Narrow" w:cs="Arial"/>
        </w:rPr>
        <w:t xml:space="preserve">Por medio del presente es grato dirigirme a usted para saludarle de manera cordial, y a la vez poder solicitar la inclusión de </w:t>
      </w:r>
      <w:r w:rsidR="00F62569">
        <w:rPr>
          <w:rFonts w:ascii="Arial Narrow" w:hAnsi="Arial Narrow" w:cs="Arial"/>
        </w:rPr>
        <w:t xml:space="preserve">DISCO DURO DE ESTADO SOLIDO (SSD) 2TB para </w:t>
      </w:r>
      <w:r w:rsidR="00F62569">
        <w:rPr>
          <w:rFonts w:ascii="Arial Narrow" w:hAnsi="Arial Narrow" w:cs="Arial"/>
        </w:rPr>
        <w:t>la Gerencia Sub Regional de Angaraes</w:t>
      </w:r>
      <w:r w:rsidR="00F62569">
        <w:rPr>
          <w:rFonts w:ascii="Arial Narrow" w:hAnsi="Arial Narrow" w:cs="Arial"/>
        </w:rPr>
        <w:t>, por lo que se requiere de manera urgente la aprobación y publicación inmediata, ya que los backups del SIGA y SIAF van creciendo exponencialmente;</w:t>
      </w:r>
      <w:r w:rsidR="00F62569">
        <w:rPr>
          <w:rFonts w:ascii="Arial Narrow" w:hAnsi="Arial Narrow" w:cs="Arial"/>
        </w:rPr>
        <w:t xml:space="preserve"> para lo cual adjunto el Anexo N° 05, SOLICITUD DE MODIFICACIÓN DEL CUADRO ANUAL DE </w:t>
      </w:r>
      <w:r w:rsidR="00F62569">
        <w:rPr>
          <w:rFonts w:ascii="Arial Narrow" w:hAnsi="Arial Narrow" w:cs="Arial"/>
        </w:rPr>
        <w:t>NECESIDADES</w:t>
      </w:r>
      <w:r w:rsidR="00F62569">
        <w:rPr>
          <w:rFonts w:ascii="Arial Narrow" w:hAnsi="Arial Narrow" w:cs="Arial"/>
        </w:rPr>
        <w:t xml:space="preserve"> N° 000000</w:t>
      </w:r>
      <w:r w:rsidR="00F62569">
        <w:rPr>
          <w:rFonts w:ascii="Arial Narrow" w:hAnsi="Arial Narrow" w:cs="Arial"/>
        </w:rPr>
        <w:t>01</w:t>
      </w:r>
      <w:r w:rsidR="00F62569">
        <w:rPr>
          <w:rFonts w:ascii="Arial Narrow" w:hAnsi="Arial Narrow" w:cs="Arial"/>
        </w:rPr>
        <w:t xml:space="preserve"> </w:t>
      </w: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5ED99186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78F0F7C" w14:textId="648699E0" w:rsidR="00CB383C" w:rsidRDefault="00CB383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B38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4244" w14:textId="77777777" w:rsidR="00892767" w:rsidRDefault="00892767" w:rsidP="004B158F">
      <w:pPr>
        <w:spacing w:after="0"/>
      </w:pPr>
      <w:r>
        <w:separator/>
      </w:r>
    </w:p>
  </w:endnote>
  <w:endnote w:type="continuationSeparator" w:id="0">
    <w:p w14:paraId="782ABAC1" w14:textId="77777777" w:rsidR="00892767" w:rsidRDefault="0089276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8D50" w14:textId="77777777" w:rsidR="00892767" w:rsidRDefault="00892767" w:rsidP="004B158F">
      <w:pPr>
        <w:spacing w:after="0"/>
      </w:pPr>
      <w:r>
        <w:separator/>
      </w:r>
    </w:p>
  </w:footnote>
  <w:footnote w:type="continuationSeparator" w:id="0">
    <w:p w14:paraId="6A8E378A" w14:textId="77777777" w:rsidR="00892767" w:rsidRDefault="0089276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2767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2025-01-15T16:34:00Z</dcterms:created>
  <dcterms:modified xsi:type="dcterms:W3CDTF">2025-01-15T16:37:00Z</dcterms:modified>
</cp:coreProperties>
</file>