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5F72C7">
        <w:rPr>
          <w:rFonts w:ascii="Agency FB" w:eastAsia="Arial Unicode MS" w:hAnsi="Agency FB"/>
          <w:b/>
          <w:sz w:val="28"/>
          <w:szCs w:val="20"/>
          <w:u w:val="single"/>
          <w:lang w:val="pt-BR"/>
        </w:rPr>
        <w:t>78</w:t>
      </w:r>
      <w:r w:rsidRPr="00256604">
        <w:rPr>
          <w:rFonts w:ascii="Agency FB" w:hAnsi="Agency FB"/>
          <w:b/>
          <w:sz w:val="28"/>
          <w:szCs w:val="20"/>
          <w:u w:val="single"/>
        </w:rPr>
        <w:t>-2025/GOB-REG-HVCA/GRDS-DREH-UGEL-ACO-AGA</w:t>
      </w:r>
    </w:p>
    <w:p w:rsidR="002001EA" w:rsidRPr="00FC36C3" w:rsidRDefault="002001EA" w:rsidP="002001EA">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2001EA" w:rsidRDefault="002001EA" w:rsidP="002001EA">
      <w:pPr>
        <w:ind w:left="1842" w:hanging="426"/>
        <w:contextualSpacing/>
        <w:rPr>
          <w:rFonts w:ascii="Agency FB" w:hAnsi="Agency FB"/>
          <w:bCs/>
        </w:rPr>
      </w:pPr>
      <w:r w:rsidRPr="00FC36C3">
        <w:rPr>
          <w:rFonts w:ascii="Agency FB" w:hAnsi="Agency FB"/>
          <w:bCs/>
        </w:rPr>
        <w:t xml:space="preserve">  Directora de la UGEL Acobamba </w:t>
      </w:r>
    </w:p>
    <w:p w:rsidR="006A0494" w:rsidRPr="00FC36C3" w:rsidRDefault="006A0494" w:rsidP="002001EA">
      <w:pPr>
        <w:ind w:left="1842" w:hanging="426"/>
        <w:contextualSpacing/>
        <w:rPr>
          <w:rFonts w:ascii="Agency FB" w:hAnsi="Agency FB"/>
          <w:bCs/>
        </w:rPr>
      </w:pPr>
    </w:p>
    <w:p w:rsidR="00AB257E" w:rsidRDefault="00AB257E" w:rsidP="00AB257E">
      <w:pPr>
        <w:autoSpaceDE w:val="0"/>
        <w:autoSpaceDN w:val="0"/>
        <w:adjustRightInd w:val="0"/>
        <w:rPr>
          <w:rFonts w:ascii="Agency FB" w:hAnsi="Agency FB" w:cstheme="majorHAnsi"/>
          <w:b/>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B97A1D">
        <w:rPr>
          <w:rFonts w:ascii="Agency FB" w:hAnsi="Agency FB" w:cstheme="majorHAnsi"/>
          <w:b/>
          <w:sz w:val="22"/>
          <w:szCs w:val="22"/>
        </w:rPr>
        <w:t>: REMITO INFORMACIÓN SO</w:t>
      </w:r>
      <w:r>
        <w:rPr>
          <w:rFonts w:ascii="Agency FB" w:hAnsi="Agency FB" w:cstheme="majorHAnsi"/>
          <w:b/>
          <w:sz w:val="22"/>
          <w:szCs w:val="22"/>
        </w:rPr>
        <w:t>LICITADA RESPECTO AL INFORME DE SERVICIO RELACIONADO N° 076-</w:t>
      </w:r>
    </w:p>
    <w:p w:rsidR="00AB257E" w:rsidRDefault="00AB257E" w:rsidP="00AB257E">
      <w:pPr>
        <w:autoSpaceDE w:val="0"/>
        <w:autoSpaceDN w:val="0"/>
        <w:adjustRightInd w:val="0"/>
        <w:rPr>
          <w:rFonts w:ascii="Agency FB" w:hAnsi="Agency FB" w:cstheme="majorHAnsi"/>
          <w:b/>
          <w:sz w:val="22"/>
          <w:szCs w:val="22"/>
        </w:rPr>
      </w:pPr>
      <w:r>
        <w:rPr>
          <w:rFonts w:ascii="Agency FB" w:hAnsi="Agency FB" w:cstheme="majorHAnsi"/>
          <w:b/>
          <w:sz w:val="22"/>
          <w:szCs w:val="22"/>
        </w:rPr>
        <w:t xml:space="preserve">                                 2025/OCI </w:t>
      </w:r>
    </w:p>
    <w:p w:rsidR="00AB257E" w:rsidRPr="00B97A1D" w:rsidRDefault="00AB257E" w:rsidP="00AB257E">
      <w:pPr>
        <w:autoSpaceDE w:val="0"/>
        <w:autoSpaceDN w:val="0"/>
        <w:adjustRightInd w:val="0"/>
        <w:rPr>
          <w:rFonts w:ascii="Agency FB" w:hAnsi="Agency FB" w:cstheme="majorHAnsi"/>
          <w:b/>
          <w:sz w:val="22"/>
          <w:szCs w:val="22"/>
        </w:rPr>
      </w:pPr>
    </w:p>
    <w:p w:rsidR="00AB257E" w:rsidRPr="00B97A1D" w:rsidRDefault="00AB257E" w:rsidP="00AB257E">
      <w:pPr>
        <w:pBdr>
          <w:bottom w:val="single" w:sz="6" w:space="1" w:color="auto"/>
        </w:pBdr>
        <w:jc w:val="both"/>
        <w:rPr>
          <w:rFonts w:ascii="Agency FB" w:hAnsi="Agency FB" w:cstheme="majorHAnsi"/>
          <w:b/>
        </w:rPr>
      </w:pPr>
      <w:r w:rsidRPr="00B97A1D">
        <w:rPr>
          <w:rFonts w:ascii="Agency FB" w:hAnsi="Agency FB"/>
          <w:b/>
        </w:rPr>
        <w:t>REFERENCIA</w:t>
      </w:r>
      <w:r w:rsidRPr="00B97A1D">
        <w:rPr>
          <w:rFonts w:ascii="Agency FB" w:hAnsi="Agency FB"/>
          <w:b/>
        </w:rPr>
        <w:tab/>
      </w:r>
      <w:r w:rsidRPr="00B97A1D">
        <w:rPr>
          <w:rFonts w:asciiTheme="majorHAnsi" w:hAnsiTheme="majorHAnsi" w:cstheme="majorHAnsi"/>
          <w:b/>
        </w:rPr>
        <w:t xml:space="preserve">: </w:t>
      </w:r>
      <w:r>
        <w:rPr>
          <w:rFonts w:ascii="Agency FB" w:hAnsi="Agency FB" w:cstheme="majorHAnsi"/>
          <w:b/>
        </w:rPr>
        <w:t>MEMORANDUM N° 831</w:t>
      </w:r>
      <w:r w:rsidRPr="00B97A1D">
        <w:rPr>
          <w:rFonts w:ascii="Agency FB" w:hAnsi="Agency FB" w:cstheme="majorHAnsi"/>
          <w:b/>
        </w:rPr>
        <w:t xml:space="preserve">-2025/GOB.REG.HVCA/DREH/D.UGEL.A-U.E. N°309-A </w:t>
      </w:r>
    </w:p>
    <w:p w:rsidR="00AB257E" w:rsidRPr="00B97A1D" w:rsidRDefault="00AB257E" w:rsidP="00AB257E">
      <w:pPr>
        <w:pBdr>
          <w:bottom w:val="single" w:sz="6" w:space="1" w:color="auto"/>
        </w:pBdr>
        <w:jc w:val="both"/>
        <w:rPr>
          <w:rFonts w:ascii="Agency FB" w:hAnsi="Agency FB" w:cstheme="majorHAnsi"/>
          <w:b/>
        </w:rPr>
      </w:pPr>
      <w:r w:rsidRPr="00B97A1D">
        <w:rPr>
          <w:rFonts w:ascii="Agency FB" w:hAnsi="Agency FB" w:cstheme="majorHAnsi"/>
          <w:b/>
        </w:rPr>
        <w:t xml:space="preserve"> </w:t>
      </w:r>
      <w:r>
        <w:rPr>
          <w:rFonts w:ascii="Agency FB" w:hAnsi="Agency FB" w:cstheme="majorHAnsi"/>
          <w:b/>
        </w:rPr>
        <w:t xml:space="preserve">                              </w:t>
      </w:r>
      <w:r>
        <w:rPr>
          <w:rFonts w:ascii="Agency FB" w:hAnsi="Agency FB" w:cstheme="majorHAnsi"/>
          <w:b/>
        </w:rPr>
        <w:t>OFICIO N° 0545</w:t>
      </w:r>
      <w:r w:rsidRPr="00B97A1D">
        <w:rPr>
          <w:rFonts w:ascii="Agency FB" w:hAnsi="Agency FB" w:cstheme="majorHAnsi"/>
          <w:b/>
        </w:rPr>
        <w:t>-2025-DREH/OCI</w:t>
      </w:r>
    </w:p>
    <w:p w:rsidR="00AB257E" w:rsidRPr="00B97A1D" w:rsidRDefault="00AB257E" w:rsidP="00AB257E">
      <w:pPr>
        <w:pBdr>
          <w:bottom w:val="single" w:sz="6" w:space="1" w:color="auto"/>
        </w:pBdr>
        <w:jc w:val="both"/>
        <w:rPr>
          <w:rFonts w:ascii="Agency FB" w:hAnsi="Agency FB" w:cstheme="majorHAnsi"/>
          <w:b/>
        </w:rPr>
      </w:pPr>
    </w:p>
    <w:p w:rsidR="00AB257E" w:rsidRPr="00B97A1D" w:rsidRDefault="00AB257E" w:rsidP="00AB257E">
      <w:pPr>
        <w:pBdr>
          <w:bottom w:val="single" w:sz="6" w:space="1" w:color="auto"/>
        </w:pBdr>
        <w:jc w:val="both"/>
        <w:rPr>
          <w:rFonts w:ascii="Agency FB" w:hAnsi="Agency FB" w:cstheme="majorHAnsi"/>
          <w:b/>
        </w:rPr>
      </w:pPr>
      <w:r w:rsidRPr="00B97A1D">
        <w:rPr>
          <w:rFonts w:ascii="Agency FB" w:hAnsi="Agency FB" w:cstheme="majorHAnsi"/>
          <w:b/>
        </w:rPr>
        <w:t>FECHA</w:t>
      </w:r>
      <w:r>
        <w:rPr>
          <w:rFonts w:ascii="Agency FB" w:hAnsi="Agency FB" w:cstheme="majorHAnsi"/>
          <w:b/>
        </w:rPr>
        <w:tab/>
      </w:r>
      <w:r>
        <w:rPr>
          <w:rFonts w:ascii="Agency FB" w:hAnsi="Agency FB" w:cstheme="majorHAnsi"/>
          <w:b/>
        </w:rPr>
        <w:tab/>
        <w:t xml:space="preserve">: ACOBAMBA 06 DE NOVIEMBRE </w:t>
      </w:r>
      <w:r w:rsidRPr="00B97A1D">
        <w:rPr>
          <w:rFonts w:ascii="Agency FB" w:hAnsi="Agency FB" w:cstheme="majorHAnsi"/>
          <w:b/>
        </w:rPr>
        <w:t>DEL 2025</w:t>
      </w:r>
    </w:p>
    <w:p w:rsidR="00AB257E" w:rsidRPr="00AB257E" w:rsidRDefault="00AB257E" w:rsidP="00AB257E">
      <w:pPr>
        <w:jc w:val="both"/>
        <w:rPr>
          <w:rFonts w:ascii="Agency FB" w:hAnsi="Agency FB" w:cstheme="majorHAnsi"/>
        </w:rPr>
      </w:pPr>
      <w:r w:rsidRPr="00AB257E">
        <w:rPr>
          <w:rFonts w:ascii="Agency FB" w:hAnsi="Agency FB"/>
          <w:bCs/>
        </w:rPr>
        <w:t xml:space="preserve">                               </w:t>
      </w:r>
      <w:r w:rsidRPr="00AB257E">
        <w:rPr>
          <w:rFonts w:ascii="Agency FB" w:hAnsi="Agency FB" w:cstheme="majorHAnsi"/>
        </w:rPr>
        <w:t xml:space="preserve">Por el presente es grato dirigirme a su digno despacho a fin de saludarlo muy cordialmente a nombre de la Oficina de Administración, </w:t>
      </w:r>
    </w:p>
    <w:p w:rsidR="00AB257E" w:rsidRPr="00AB257E" w:rsidRDefault="00AB257E" w:rsidP="00AB257E">
      <w:pPr>
        <w:jc w:val="both"/>
        <w:rPr>
          <w:rFonts w:ascii="Agency FB" w:hAnsi="Agency FB" w:cstheme="majorHAnsi"/>
        </w:rPr>
      </w:pPr>
      <w:r w:rsidRPr="00AB257E">
        <w:rPr>
          <w:rFonts w:ascii="Agency FB" w:hAnsi="Agency FB" w:cstheme="majorHAnsi"/>
        </w:rPr>
        <w:t xml:space="preserve">                               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de Huancavelica, con el objeto de verificar la correcta administración en la UGEL-Acobamba, la OCI de la DREH, viene realizando el seguimiento a las Acciones para el tratamiento  de los riesgos o situaciones adversas resultantes del control simultaneo </w:t>
      </w:r>
      <w:r w:rsidRPr="00AB257E">
        <w:rPr>
          <w:rFonts w:ascii="Agency FB" w:hAnsi="Agency FB" w:cstheme="majorHAnsi"/>
          <w:b/>
        </w:rPr>
        <w:t>INFORME DE SERVICIO RELACIONADO</w:t>
      </w:r>
      <w:r w:rsidRPr="00AB257E">
        <w:rPr>
          <w:rFonts w:ascii="Agency FB" w:hAnsi="Agency FB" w:cstheme="majorHAnsi"/>
        </w:rPr>
        <w:t xml:space="preserve"> </w:t>
      </w:r>
      <w:r w:rsidRPr="00AB257E">
        <w:rPr>
          <w:rFonts w:ascii="Agency FB" w:hAnsi="Agency FB" w:cstheme="majorHAnsi"/>
          <w:b/>
        </w:rPr>
        <w:t xml:space="preserve"> N° 076-2025-DREH/OCI</w:t>
      </w:r>
      <w:r w:rsidRPr="00AB257E">
        <w:rPr>
          <w:rFonts w:ascii="Agency FB" w:hAnsi="Agency FB" w:cstheme="majorHAnsi"/>
        </w:rPr>
        <w:t>; en uso a sus funciones y atribuciones que le compete.</w:t>
      </w:r>
    </w:p>
    <w:p w:rsidR="00AB257E" w:rsidRPr="00AB257E" w:rsidRDefault="00AB257E" w:rsidP="00AB257E">
      <w:pPr>
        <w:jc w:val="both"/>
        <w:rPr>
          <w:rFonts w:ascii="Agency FB" w:hAnsi="Agency FB" w:cstheme="majorHAnsi"/>
        </w:rPr>
      </w:pPr>
    </w:p>
    <w:p w:rsidR="00AB257E" w:rsidRPr="00AB257E" w:rsidRDefault="00AB257E" w:rsidP="00AB257E">
      <w:pPr>
        <w:autoSpaceDE w:val="0"/>
        <w:autoSpaceDN w:val="0"/>
        <w:adjustRightInd w:val="0"/>
        <w:jc w:val="both"/>
        <w:rPr>
          <w:rFonts w:ascii="Agency FB" w:hAnsi="Agency FB" w:cstheme="majorHAnsi"/>
        </w:rPr>
      </w:pPr>
      <w:r w:rsidRPr="00AB257E">
        <w:rPr>
          <w:rFonts w:ascii="Agency FB" w:hAnsi="Agency FB" w:cstheme="majorHAnsi"/>
        </w:rPr>
        <w:t>De acuerdo al documento de la referencia, los informes son observados por corregida y no corregida.</w:t>
      </w:r>
    </w:p>
    <w:p w:rsidR="00AB257E" w:rsidRPr="00AB257E" w:rsidRDefault="00AB257E" w:rsidP="00AB257E">
      <w:pPr>
        <w:autoSpaceDE w:val="0"/>
        <w:autoSpaceDN w:val="0"/>
        <w:adjustRightInd w:val="0"/>
        <w:jc w:val="both"/>
        <w:rPr>
          <w:rFonts w:ascii="Agency FB" w:hAnsi="Agency FB" w:cstheme="majorHAnsi"/>
        </w:rPr>
      </w:pPr>
    </w:p>
    <w:p w:rsidR="00AB257E" w:rsidRPr="00AB257E" w:rsidRDefault="00AB257E" w:rsidP="00AB257E">
      <w:pPr>
        <w:autoSpaceDE w:val="0"/>
        <w:autoSpaceDN w:val="0"/>
        <w:adjustRightInd w:val="0"/>
        <w:jc w:val="center"/>
        <w:rPr>
          <w:rFonts w:ascii="Agency FB" w:hAnsi="Agency FB" w:cs="Calibri"/>
          <w:b/>
          <w:bCs/>
          <w:color w:val="000000"/>
          <w:lang w:eastAsia="es-PE"/>
        </w:rPr>
      </w:pPr>
      <w:r w:rsidRPr="00AB257E">
        <w:rPr>
          <w:rFonts w:ascii="Agency FB" w:hAnsi="Agency FB" w:cs="Calibri"/>
          <w:b/>
          <w:bCs/>
          <w:color w:val="000000"/>
          <w:lang w:eastAsia="es-PE"/>
        </w:rPr>
        <w:t>SEGUIMIENTO DE A LAS ACCIONES PARA EL TRATAMIENTO DE LOS RIESGOS O SITUACIONES ADVERSAS RESULTANTES DEL CONTROL SIMULTANEO AL 31 DE OCTUBRE 2025</w:t>
      </w:r>
    </w:p>
    <w:p w:rsidR="00AB257E" w:rsidRPr="00AB257E" w:rsidRDefault="00AB257E" w:rsidP="00AB257E">
      <w:pPr>
        <w:autoSpaceDE w:val="0"/>
        <w:autoSpaceDN w:val="0"/>
        <w:adjustRightInd w:val="0"/>
        <w:jc w:val="both"/>
        <w:rPr>
          <w:rFonts w:ascii="Agency FB" w:hAnsi="Agency FB" w:cs="Calibri"/>
          <w:b/>
          <w:bCs/>
          <w:color w:val="000000"/>
          <w:lang w:eastAsia="es-PE"/>
        </w:rPr>
      </w:pPr>
    </w:p>
    <w:p w:rsidR="00AB257E" w:rsidRPr="00AB257E" w:rsidRDefault="00AB257E" w:rsidP="00AB257E">
      <w:pPr>
        <w:autoSpaceDE w:val="0"/>
        <w:autoSpaceDN w:val="0"/>
        <w:adjustRightInd w:val="0"/>
        <w:jc w:val="both"/>
        <w:rPr>
          <w:rFonts w:ascii="Agency FB" w:hAnsi="Agency FB" w:cstheme="majorHAnsi"/>
          <w:b/>
        </w:rPr>
      </w:pPr>
      <w:r w:rsidRPr="00AB257E">
        <w:rPr>
          <w:rFonts w:ascii="Agency FB" w:hAnsi="Agency FB" w:cstheme="majorHAnsi"/>
          <w:b/>
        </w:rPr>
        <w:t>ANEXO 1</w:t>
      </w:r>
    </w:p>
    <w:tbl>
      <w:tblPr>
        <w:tblW w:w="8505" w:type="dxa"/>
        <w:tblInd w:w="-10" w:type="dxa"/>
        <w:tblCellMar>
          <w:left w:w="70" w:type="dxa"/>
          <w:right w:w="70" w:type="dxa"/>
        </w:tblCellMar>
        <w:tblLook w:val="04A0" w:firstRow="1" w:lastRow="0" w:firstColumn="1" w:lastColumn="0" w:noHBand="0" w:noVBand="1"/>
      </w:tblPr>
      <w:tblGrid>
        <w:gridCol w:w="512"/>
        <w:gridCol w:w="1520"/>
        <w:gridCol w:w="2646"/>
        <w:gridCol w:w="3827"/>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520"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2646"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82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3</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Informe de orientación de oficio N° 9290-2025 CG/PREVI-SOO</w:t>
            </w:r>
          </w:p>
        </w:tc>
        <w:tc>
          <w:tcPr>
            <w:tcW w:w="2646"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Al 13 de agosto del 2025 la entidad no cuenta con avance en la implementación </w:t>
            </w:r>
            <w:r w:rsidRPr="00AB257E">
              <w:rPr>
                <w:rFonts w:ascii="Agency FB" w:hAnsi="Agency FB" w:cs="Calibri"/>
                <w:lang w:eastAsia="es-PE"/>
              </w:rPr>
              <w:t xml:space="preserve">de los componentes del modelo de integridad inicial, </w:t>
            </w:r>
            <w:r w:rsidRPr="00AB257E">
              <w:rPr>
                <w:rFonts w:ascii="Agency FB" w:hAnsi="Agency FB" w:cs="Calibri"/>
                <w:b/>
                <w:lang w:eastAsia="es-PE"/>
              </w:rPr>
              <w:t xml:space="preserve">actualización </w:t>
            </w:r>
            <w:r w:rsidRPr="00AB257E">
              <w:rPr>
                <w:rFonts w:ascii="Agency FB" w:hAnsi="Agency FB" w:cs="Calibri"/>
                <w:b/>
                <w:color w:val="000000"/>
                <w:lang w:eastAsia="es-PE"/>
              </w:rPr>
              <w:t>del portal de transparencia</w:t>
            </w:r>
            <w:r w:rsidRPr="00AB257E">
              <w:rPr>
                <w:rFonts w:ascii="Agency FB" w:hAnsi="Agency FB" w:cs="Calibri"/>
                <w:color w:val="000000"/>
                <w:lang w:eastAsia="es-PE"/>
              </w:rPr>
              <w:t xml:space="preserve"> estándar y capacitación en ética e integridad pública  generando riesgo para la capacidad de prevención y de respuesta frente a la corrupción y practicas </w:t>
            </w:r>
          </w:p>
        </w:tc>
        <w:tc>
          <w:tcPr>
            <w:tcW w:w="3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lang w:eastAsia="es-PE"/>
              </w:rPr>
              <w:t xml:space="preserve">actualización </w:t>
            </w:r>
            <w:r w:rsidRPr="00AB257E">
              <w:rPr>
                <w:rFonts w:ascii="Agency FB" w:hAnsi="Agency FB" w:cs="Calibri"/>
                <w:b/>
                <w:color w:val="000000"/>
                <w:lang w:eastAsia="es-PE"/>
              </w:rPr>
              <w:t>del portal de transparencia</w:t>
            </w:r>
          </w:p>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Con </w:t>
            </w:r>
            <w:r w:rsidRPr="00AB257E">
              <w:rPr>
                <w:rFonts w:ascii="Agency FB" w:hAnsi="Agency FB" w:cs="Calibri"/>
                <w:b/>
                <w:color w:val="000000"/>
                <w:lang w:eastAsia="es-PE"/>
              </w:rPr>
              <w:t>MEMORANDUM N° 565-2025/GOB.REG.HVCA/DREH/UGEL/OGA</w:t>
            </w:r>
            <w:r w:rsidRPr="00AB257E">
              <w:rPr>
                <w:rFonts w:ascii="Agency FB" w:hAnsi="Agency FB" w:cs="Calibri"/>
                <w:color w:val="000000"/>
                <w:lang w:eastAsia="es-PE"/>
              </w:rPr>
              <w:t xml:space="preserve"> de fecha 16 de octubre, se solicita informe detallado para que subsane las observaciones realizadas por OCI-DREH, siendo estas subsanadas e informadas a esta administración.</w:t>
            </w: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a la fecha la oficina de informática responsable de la actualización del portal transparencia, </w:t>
            </w:r>
            <w:proofErr w:type="spellStart"/>
            <w:r w:rsidRPr="00AB257E">
              <w:rPr>
                <w:rFonts w:ascii="Agency FB" w:hAnsi="Agency FB" w:cs="Calibri"/>
                <w:color w:val="000000"/>
                <w:lang w:eastAsia="es-PE"/>
              </w:rPr>
              <w:t>a</w:t>
            </w:r>
            <w:proofErr w:type="spellEnd"/>
            <w:r w:rsidRPr="00AB257E">
              <w:rPr>
                <w:rFonts w:ascii="Agency FB" w:hAnsi="Agency FB" w:cs="Calibri"/>
                <w:color w:val="000000"/>
                <w:lang w:eastAsia="es-PE"/>
              </w:rPr>
              <w:t xml:space="preserve"> implementado y vinculado correctamente el portal de transparencia estándar con la plataforma institucional gob.pe</w:t>
            </w: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para tal se adjunta medios de prueba.</w:t>
            </w:r>
          </w:p>
          <w:p w:rsidR="00AB257E" w:rsidRPr="00AB257E" w:rsidRDefault="00AB257E" w:rsidP="00FC113C">
            <w:pPr>
              <w:jc w:val="both"/>
              <w:rPr>
                <w:rFonts w:ascii="Agency FB" w:hAnsi="Agency FB" w:cs="Calibri"/>
                <w:color w:val="000000"/>
                <w:lang w:val="es-PE" w:eastAsia="es-PE"/>
              </w:rPr>
            </w:pP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520"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2646"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82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rPr>
      </w:pPr>
    </w:p>
    <w:tbl>
      <w:tblPr>
        <w:tblW w:w="8505" w:type="dxa"/>
        <w:tblInd w:w="-10" w:type="dxa"/>
        <w:tblCellMar>
          <w:left w:w="70" w:type="dxa"/>
          <w:right w:w="70" w:type="dxa"/>
        </w:tblCellMar>
        <w:tblLook w:val="04A0" w:firstRow="1" w:lastRow="0" w:firstColumn="1" w:lastColumn="0" w:noHBand="0" w:noVBand="1"/>
      </w:tblPr>
      <w:tblGrid>
        <w:gridCol w:w="512"/>
        <w:gridCol w:w="1520"/>
        <w:gridCol w:w="2646"/>
        <w:gridCol w:w="3827"/>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520"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2646"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82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3</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Informe de orientación de oficio N° 9290-2025 CG/PREVI-SOO</w:t>
            </w:r>
          </w:p>
        </w:tc>
        <w:tc>
          <w:tcPr>
            <w:tcW w:w="2646"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Al 13 de agosto del 2025 la entidad no cuenta con avance en la implementación </w:t>
            </w:r>
            <w:r w:rsidRPr="00AB257E">
              <w:rPr>
                <w:rFonts w:ascii="Agency FB" w:hAnsi="Agency FB" w:cs="Calibri"/>
                <w:lang w:eastAsia="es-PE"/>
              </w:rPr>
              <w:t xml:space="preserve">de los componentes del modelo de integridad inicial, actualización </w:t>
            </w:r>
            <w:r w:rsidRPr="00AB257E">
              <w:rPr>
                <w:rFonts w:ascii="Agency FB" w:hAnsi="Agency FB" w:cs="Calibri"/>
                <w:color w:val="000000"/>
                <w:lang w:eastAsia="es-PE"/>
              </w:rPr>
              <w:t xml:space="preserve">del portal de transparencia estándar y capacitación en ética e integridad pública  generando riesgo para la capacidad de prevención y de respuesta frente a la corrupción y practicas </w:t>
            </w:r>
          </w:p>
        </w:tc>
        <w:tc>
          <w:tcPr>
            <w:tcW w:w="3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color w:val="000000"/>
                <w:lang w:eastAsia="es-PE"/>
              </w:rPr>
              <w:t xml:space="preserve">capacitación en ética e integridad pública </w:t>
            </w:r>
          </w:p>
          <w:p w:rsidR="00AB257E" w:rsidRPr="00AB257E" w:rsidRDefault="00AB257E" w:rsidP="00FC113C">
            <w:pPr>
              <w:jc w:val="both"/>
              <w:rPr>
                <w:rFonts w:ascii="Agency FB" w:hAnsi="Agency FB" w:cs="Calibri"/>
                <w:b/>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para el cumplimiento de este punto con fecha </w:t>
            </w:r>
            <w:proofErr w:type="spellStart"/>
            <w:r w:rsidRPr="00AB257E">
              <w:rPr>
                <w:rFonts w:ascii="Agency FB" w:hAnsi="Agency FB" w:cs="Calibri"/>
                <w:color w:val="000000"/>
                <w:lang w:eastAsia="es-PE"/>
              </w:rPr>
              <w:t>fecha</w:t>
            </w:r>
            <w:proofErr w:type="spellEnd"/>
            <w:r w:rsidRPr="00AB257E">
              <w:rPr>
                <w:rFonts w:ascii="Agency FB" w:hAnsi="Agency FB" w:cs="Calibri"/>
                <w:color w:val="000000"/>
                <w:lang w:eastAsia="es-PE"/>
              </w:rPr>
              <w:t xml:space="preserve"> 22 de octubre se emite al Jefe del OCI-DREH el </w:t>
            </w:r>
            <w:r w:rsidRPr="00AB257E">
              <w:rPr>
                <w:rFonts w:ascii="Agency FB" w:hAnsi="Agency FB" w:cs="Calibri"/>
                <w:b/>
                <w:color w:val="000000"/>
                <w:lang w:eastAsia="es-PE"/>
              </w:rPr>
              <w:t>OFICO N° 318-2025/GOB.REG.HVCADREH/DUGEL-A-U.E</w:t>
            </w:r>
            <w:r w:rsidRPr="00AB257E">
              <w:rPr>
                <w:rFonts w:ascii="Agency FB" w:hAnsi="Agency FB" w:cs="Calibri"/>
                <w:color w:val="000000"/>
                <w:lang w:eastAsia="es-PE"/>
              </w:rPr>
              <w:t>. para que nos brinde una capacitación en el tema de Ética e Integridad en la Función Pública, se le solicito hora y fecha, sin embargo, nos encontramos de una respuesta que aún no los ha hecho llegar formalmente, el cual retrasa y perjudica directamente el cumplimiento d este punto.</w:t>
            </w:r>
          </w:p>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Se adjunta los medios de prueba</w:t>
            </w: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520"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2646"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82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t xml:space="preserve">Conclusión respecto </w:t>
      </w:r>
      <w:r w:rsidRPr="00AB257E">
        <w:rPr>
          <w:rFonts w:ascii="Agency FB" w:hAnsi="Agency FB" w:cstheme="majorHAnsi"/>
          <w:b/>
        </w:rPr>
        <w:t>al oficio</w:t>
      </w:r>
      <w:r w:rsidRPr="00AB257E">
        <w:rPr>
          <w:rFonts w:ascii="Agency FB" w:hAnsi="Agency FB" w:cs="Calibri"/>
          <w:b/>
          <w:color w:val="000000"/>
          <w:lang w:eastAsia="es-PE"/>
        </w:rPr>
        <w:t xml:space="preserve"> N° 9290-2025 CG/PREVI-SOO</w:t>
      </w:r>
    </w:p>
    <w:p w:rsidR="00AB257E" w:rsidRPr="00AB257E" w:rsidRDefault="00AB257E" w:rsidP="00AB257E">
      <w:pPr>
        <w:pStyle w:val="Prrafodelista"/>
        <w:numPr>
          <w:ilvl w:val="0"/>
          <w:numId w:val="18"/>
        </w:numPr>
        <w:spacing w:before="100" w:beforeAutospacing="1" w:after="100" w:afterAutospacing="1" w:line="240" w:lineRule="auto"/>
        <w:jc w:val="both"/>
        <w:rPr>
          <w:rFonts w:ascii="Agency FB" w:hAnsi="Agency FB" w:cstheme="majorHAnsi"/>
          <w:sz w:val="24"/>
          <w:szCs w:val="24"/>
          <w:lang w:eastAsia="es-PE"/>
        </w:rPr>
      </w:pPr>
      <w:r w:rsidRPr="00AB257E">
        <w:rPr>
          <w:rFonts w:ascii="Agency FB" w:hAnsi="Agency FB" w:cstheme="majorHAnsi"/>
          <w:sz w:val="24"/>
          <w:szCs w:val="24"/>
        </w:rPr>
        <w:t>La UGEL Acobamba, para contribuir y mejorar la gestión institucional, se está dando respuesta concreta y dentro del marco normativo las acciones adoptadas frente a las recomendaciones realizadas por el Órgano de Control Institucional de la DREH como parte de su función y para tal se remite los medios de prueba</w:t>
      </w:r>
    </w:p>
    <w:p w:rsidR="00AB257E" w:rsidRPr="00AB257E" w:rsidRDefault="00AB257E" w:rsidP="00AB257E">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 xml:space="preserve">En cumplimiento a la información solicitada por el Órgano de Control Institucional de la DREH, la Unidad de Gestión Educativa Local de Acobamba cumple en remitir las informaciones sobre las observaciones de acuerdo al Anexo 1 </w:t>
      </w:r>
    </w:p>
    <w:p w:rsidR="00AB257E" w:rsidRPr="00AB257E" w:rsidRDefault="00AB257E" w:rsidP="00AB257E">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se espera a la fecha una respuesta concreta y por escrito por parte de la OCI-DREH si va realizar o no la capacitación solicitada, información que requerimos para la toma de decisiones, ya que a falta de esta respuesta la UGEL viene retrasándose en cumplir este punto observado por la OCI-DREH-.</w:t>
      </w:r>
    </w:p>
    <w:tbl>
      <w:tblPr>
        <w:tblW w:w="8505" w:type="dxa"/>
        <w:tblInd w:w="-10" w:type="dxa"/>
        <w:tblCellMar>
          <w:left w:w="70" w:type="dxa"/>
          <w:right w:w="70" w:type="dxa"/>
        </w:tblCellMar>
        <w:tblLook w:val="04A0" w:firstRow="1" w:lastRow="0" w:firstColumn="1" w:lastColumn="0" w:noHBand="0" w:noVBand="1"/>
      </w:tblPr>
      <w:tblGrid>
        <w:gridCol w:w="512"/>
        <w:gridCol w:w="1520"/>
        <w:gridCol w:w="2646"/>
        <w:gridCol w:w="3827"/>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520"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2646"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82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5</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052-2025-OCI/0721-SOO</w:t>
            </w:r>
          </w:p>
        </w:tc>
        <w:tc>
          <w:tcPr>
            <w:tcW w:w="2646"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El acta de conciliación de inventario presenta elevada diferencia entre el resultado del inventario y el registro patrimonial exponiendo a riesgo la información y la adecuada administración patrimonial de la entidad. </w:t>
            </w:r>
          </w:p>
        </w:tc>
        <w:tc>
          <w:tcPr>
            <w:tcW w:w="3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color w:val="000000"/>
                <w:lang w:eastAsia="es-PE"/>
              </w:rPr>
              <w:t xml:space="preserve">acta de conciliación de inventario presenta elevada diferencia  </w:t>
            </w:r>
          </w:p>
          <w:p w:rsidR="00AB257E" w:rsidRPr="00AB257E" w:rsidRDefault="00AB257E" w:rsidP="00FC113C">
            <w:pPr>
              <w:jc w:val="both"/>
              <w:rPr>
                <w:rFonts w:ascii="Agency FB" w:hAnsi="Agency FB" w:cs="Calibri"/>
                <w:b/>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La acción adoptada para este punto es que se </w:t>
            </w:r>
            <w:proofErr w:type="spellStart"/>
            <w:r w:rsidRPr="00AB257E">
              <w:rPr>
                <w:rFonts w:ascii="Agency FB" w:hAnsi="Agency FB" w:cs="Calibri"/>
                <w:color w:val="000000"/>
                <w:lang w:eastAsia="es-PE"/>
              </w:rPr>
              <w:t>a</w:t>
            </w:r>
            <w:proofErr w:type="spellEnd"/>
            <w:r w:rsidRPr="00AB257E">
              <w:rPr>
                <w:rFonts w:ascii="Agency FB" w:hAnsi="Agency FB" w:cs="Calibri"/>
                <w:color w:val="000000"/>
                <w:lang w:eastAsia="es-PE"/>
              </w:rPr>
              <w:t xml:space="preserve"> solicitado al jefe de patrimonio la subsanación de esta observación, se le solicito con MEMORANDUM N° 592-2025/GOB.REG.HVCA/GRDS-DREH –UGEL-ACO-AGA, dándole un plazo de 03 días hábiles, el cual esta aun dentro del plazo para la entrega de información.</w:t>
            </w: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520"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2646"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82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lastRenderedPageBreak/>
        <w:t>Conclusión respecto al 052-2025/OCI/0721-SOO</w:t>
      </w:r>
    </w:p>
    <w:p w:rsidR="00AB257E" w:rsidRPr="00AB257E" w:rsidRDefault="00AB257E" w:rsidP="00AB257E">
      <w:pPr>
        <w:pStyle w:val="Prrafodelista"/>
        <w:numPr>
          <w:ilvl w:val="0"/>
          <w:numId w:val="36"/>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En este punto el jefe de patrimonio está realizando el levantamiento de la observación realizada ya que se encuentra dentro del plazo que se le otorgo.</w:t>
      </w:r>
    </w:p>
    <w:tbl>
      <w:tblPr>
        <w:tblW w:w="8505" w:type="dxa"/>
        <w:tblInd w:w="-10" w:type="dxa"/>
        <w:tblCellMar>
          <w:left w:w="70" w:type="dxa"/>
          <w:right w:w="70" w:type="dxa"/>
        </w:tblCellMar>
        <w:tblLook w:val="04A0" w:firstRow="1" w:lastRow="0" w:firstColumn="1" w:lastColumn="0" w:noHBand="0" w:noVBand="1"/>
      </w:tblPr>
      <w:tblGrid>
        <w:gridCol w:w="512"/>
        <w:gridCol w:w="1247"/>
        <w:gridCol w:w="3344"/>
        <w:gridCol w:w="3402"/>
      </w:tblGrid>
      <w:tr w:rsidR="00AB257E" w:rsidRPr="00AB257E" w:rsidTr="00FC113C">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ITEM</w:t>
            </w:r>
          </w:p>
        </w:tc>
        <w:tc>
          <w:tcPr>
            <w:tcW w:w="1247"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N° DE INFORME</w:t>
            </w:r>
          </w:p>
        </w:tc>
        <w:tc>
          <w:tcPr>
            <w:tcW w:w="3344"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DENOMINACION</w:t>
            </w:r>
          </w:p>
        </w:tc>
        <w:tc>
          <w:tcPr>
            <w:tcW w:w="3402" w:type="dxa"/>
            <w:tcBorders>
              <w:top w:val="nil"/>
              <w:left w:val="nil"/>
              <w:bottom w:val="single" w:sz="8" w:space="0" w:color="auto"/>
              <w:right w:val="single" w:sz="8" w:space="0" w:color="auto"/>
            </w:tcBorders>
            <w:shd w:val="clear" w:color="auto" w:fill="auto"/>
            <w:noWrap/>
            <w:vAlign w:val="center"/>
            <w:hideMark/>
          </w:tcPr>
          <w:p w:rsidR="00AB257E" w:rsidRPr="00AB257E" w:rsidRDefault="00AB257E" w:rsidP="00FC113C">
            <w:pPr>
              <w:rPr>
                <w:rFonts w:ascii="Agency FB" w:hAnsi="Agency FB" w:cs="Calibri"/>
                <w:b/>
                <w:bCs/>
                <w:color w:val="000000"/>
                <w:lang w:val="es-PE" w:eastAsia="es-PE"/>
              </w:rPr>
            </w:pPr>
            <w:r w:rsidRPr="00AB257E">
              <w:rPr>
                <w:rFonts w:ascii="Agency FB" w:hAnsi="Agency FB" w:cs="Calibri"/>
                <w:b/>
                <w:bCs/>
                <w:color w:val="000000"/>
                <w:lang w:eastAsia="es-PE"/>
              </w:rPr>
              <w:t xml:space="preserve">              ACCIONES ADOPTADAS</w:t>
            </w:r>
          </w:p>
        </w:tc>
      </w:tr>
      <w:tr w:rsidR="00AB257E" w:rsidRPr="00AB257E" w:rsidTr="00FC113C">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right"/>
              <w:rPr>
                <w:rFonts w:ascii="Agency FB" w:hAnsi="Agency FB" w:cs="Calibri"/>
                <w:color w:val="000000"/>
                <w:lang w:val="es-PE" w:eastAsia="es-PE"/>
              </w:rPr>
            </w:pPr>
            <w:r w:rsidRPr="00AB257E">
              <w:rPr>
                <w:rFonts w:ascii="Agency FB" w:hAnsi="Agency FB" w:cs="Calibri"/>
                <w:color w:val="000000"/>
                <w:lang w:eastAsia="es-PE"/>
              </w:rPr>
              <w:t>8</w:t>
            </w:r>
          </w:p>
        </w:tc>
        <w:tc>
          <w:tcPr>
            <w:tcW w:w="1247"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11796-2025-CG/PREV/SOO</w:t>
            </w:r>
          </w:p>
        </w:tc>
        <w:tc>
          <w:tcPr>
            <w:tcW w:w="3344" w:type="dxa"/>
            <w:vMerge w:val="restart"/>
            <w:tcBorders>
              <w:top w:val="nil"/>
              <w:left w:val="single" w:sz="8" w:space="0" w:color="auto"/>
              <w:bottom w:val="single" w:sz="8" w:space="0" w:color="000000"/>
              <w:right w:val="single" w:sz="8" w:space="0" w:color="auto"/>
            </w:tcBorders>
            <w:shd w:val="clear" w:color="auto" w:fill="auto"/>
            <w:vAlign w:val="center"/>
            <w:hideMark/>
          </w:tcPr>
          <w:p w:rsidR="00AB257E" w:rsidRPr="00AB257E" w:rsidRDefault="00AB257E" w:rsidP="00FC113C">
            <w:pPr>
              <w:jc w:val="both"/>
              <w:rPr>
                <w:rFonts w:ascii="Agency FB" w:hAnsi="Agency FB" w:cs="Calibri"/>
                <w:color w:val="000000"/>
                <w:lang w:val="es-PE" w:eastAsia="es-PE"/>
              </w:rPr>
            </w:pPr>
            <w:r w:rsidRPr="00AB257E">
              <w:rPr>
                <w:rFonts w:ascii="Agency FB" w:hAnsi="Agency FB" w:cs="Calibri"/>
                <w:color w:val="000000"/>
                <w:lang w:eastAsia="es-PE"/>
              </w:rPr>
              <w:t xml:space="preserve">La entidad al 31 de agosto del 2025 continua sin comunicar la conformación del comité del gobierno y transformación digital limitando </w:t>
            </w:r>
            <w:proofErr w:type="spellStart"/>
            <w:r w:rsidRPr="00AB257E">
              <w:rPr>
                <w:rFonts w:ascii="Agency FB" w:hAnsi="Agency FB" w:cs="Calibri"/>
                <w:color w:val="000000"/>
                <w:lang w:eastAsia="es-PE"/>
              </w:rPr>
              <w:t>asi</w:t>
            </w:r>
            <w:proofErr w:type="spellEnd"/>
            <w:r w:rsidRPr="00AB257E">
              <w:rPr>
                <w:rFonts w:ascii="Agency FB" w:hAnsi="Agency FB" w:cs="Calibri"/>
                <w:color w:val="000000"/>
                <w:lang w:eastAsia="es-PE"/>
              </w:rPr>
              <w:t xml:space="preserve"> el seguimiento técnico del proceso de transformación digital y, ante la falta de constitución del citado comité se genera el riesgo de afectar la gobernanza, la eficiencia y transferencia de servicios públicos digitales orientados al ciudadano</w:t>
            </w:r>
          </w:p>
        </w:tc>
        <w:tc>
          <w:tcPr>
            <w:tcW w:w="34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b/>
                <w:color w:val="000000"/>
                <w:lang w:eastAsia="es-PE"/>
              </w:rPr>
            </w:pPr>
            <w:r w:rsidRPr="00AB257E">
              <w:rPr>
                <w:rFonts w:ascii="Agency FB" w:hAnsi="Agency FB" w:cs="Calibri"/>
                <w:b/>
                <w:color w:val="000000"/>
                <w:lang w:eastAsia="es-PE"/>
              </w:rPr>
              <w:t xml:space="preserve">conformación del comité del gobierno y transformación digital   </w:t>
            </w:r>
          </w:p>
          <w:p w:rsidR="00AB257E" w:rsidRPr="00AB257E" w:rsidRDefault="00AB257E" w:rsidP="00FC113C">
            <w:pPr>
              <w:jc w:val="both"/>
              <w:rPr>
                <w:rFonts w:ascii="Agency FB" w:hAnsi="Agency FB" w:cs="Calibri"/>
                <w:b/>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 xml:space="preserve">Ya se conformó el Comité de </w:t>
            </w:r>
            <w:proofErr w:type="gramStart"/>
            <w:r w:rsidRPr="00AB257E">
              <w:rPr>
                <w:rFonts w:ascii="Agency FB" w:hAnsi="Agency FB" w:cs="Calibri"/>
                <w:color w:val="000000"/>
                <w:lang w:eastAsia="es-PE"/>
              </w:rPr>
              <w:t>Gobierno  y</w:t>
            </w:r>
            <w:proofErr w:type="gramEnd"/>
            <w:r w:rsidRPr="00AB257E">
              <w:rPr>
                <w:rFonts w:ascii="Agency FB" w:hAnsi="Agency FB" w:cs="Calibri"/>
                <w:color w:val="000000"/>
                <w:lang w:eastAsia="es-PE"/>
              </w:rPr>
              <w:t xml:space="preserve"> Transformación Digital  de conformidad con la Resolución Directoral N° 01278-2025-UGELA-A </w:t>
            </w:r>
          </w:p>
          <w:p w:rsidR="00AB257E" w:rsidRPr="00AB257E" w:rsidRDefault="00AB257E" w:rsidP="00FC113C">
            <w:pPr>
              <w:jc w:val="both"/>
              <w:rPr>
                <w:rFonts w:ascii="Agency FB" w:hAnsi="Agency FB" w:cs="Calibri"/>
                <w:color w:val="000000"/>
                <w:lang w:eastAsia="es-PE"/>
              </w:rPr>
            </w:pPr>
          </w:p>
          <w:p w:rsidR="00AB257E" w:rsidRPr="00AB257E" w:rsidRDefault="00AB257E" w:rsidP="00FC113C">
            <w:pPr>
              <w:jc w:val="both"/>
              <w:rPr>
                <w:rFonts w:ascii="Agency FB" w:hAnsi="Agency FB" w:cs="Calibri"/>
                <w:color w:val="000000"/>
                <w:lang w:eastAsia="es-PE"/>
              </w:rPr>
            </w:pPr>
            <w:r w:rsidRPr="00AB257E">
              <w:rPr>
                <w:rFonts w:ascii="Agency FB" w:hAnsi="Agency FB" w:cs="Calibri"/>
                <w:color w:val="000000"/>
                <w:lang w:eastAsia="es-PE"/>
              </w:rPr>
              <w:t>Se adjunta los medios de prueba</w:t>
            </w:r>
          </w:p>
          <w:p w:rsidR="00AB257E" w:rsidRPr="00AB257E" w:rsidRDefault="00AB257E" w:rsidP="00FC113C">
            <w:pPr>
              <w:jc w:val="both"/>
              <w:rPr>
                <w:rFonts w:ascii="Agency FB" w:hAnsi="Agency FB" w:cs="Calibri"/>
                <w:color w:val="000000"/>
                <w:lang w:val="es-PE" w:eastAsia="es-PE"/>
              </w:rPr>
            </w:pPr>
          </w:p>
        </w:tc>
      </w:tr>
      <w:tr w:rsidR="00AB257E" w:rsidRPr="00AB257E" w:rsidTr="00FC113C">
        <w:trPr>
          <w:trHeight w:val="375"/>
        </w:trPr>
        <w:tc>
          <w:tcPr>
            <w:tcW w:w="51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1247"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344"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c>
          <w:tcPr>
            <w:tcW w:w="3402" w:type="dxa"/>
            <w:vMerge/>
            <w:tcBorders>
              <w:top w:val="nil"/>
              <w:left w:val="single" w:sz="8" w:space="0" w:color="auto"/>
              <w:bottom w:val="single" w:sz="8" w:space="0" w:color="000000"/>
              <w:right w:val="single" w:sz="8" w:space="0" w:color="auto"/>
            </w:tcBorders>
            <w:vAlign w:val="center"/>
            <w:hideMark/>
          </w:tcPr>
          <w:p w:rsidR="00AB257E" w:rsidRPr="00AB257E" w:rsidRDefault="00AB257E" w:rsidP="00FC113C">
            <w:pPr>
              <w:rPr>
                <w:rFonts w:ascii="Agency FB" w:hAnsi="Agency FB" w:cs="Calibri"/>
                <w:color w:val="000000"/>
                <w:lang w:val="es-PE" w:eastAsia="es-PE"/>
              </w:rPr>
            </w:pPr>
          </w:p>
        </w:tc>
      </w:tr>
    </w:tbl>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t>Conclusión respecto al 11796-2025/CG/PREV/SOO</w:t>
      </w:r>
    </w:p>
    <w:p w:rsidR="00AB257E" w:rsidRPr="00AB257E" w:rsidRDefault="00AB257E" w:rsidP="00AB257E">
      <w:pPr>
        <w:pStyle w:val="Prrafodelista"/>
        <w:numPr>
          <w:ilvl w:val="0"/>
          <w:numId w:val="36"/>
        </w:numPr>
        <w:spacing w:before="100" w:beforeAutospacing="1" w:after="100" w:afterAutospacing="1" w:line="240" w:lineRule="auto"/>
        <w:jc w:val="both"/>
        <w:rPr>
          <w:rFonts w:ascii="Agency FB" w:hAnsi="Agency FB" w:cstheme="majorHAnsi"/>
          <w:sz w:val="24"/>
          <w:szCs w:val="24"/>
        </w:rPr>
      </w:pPr>
      <w:r w:rsidRPr="00AB257E">
        <w:rPr>
          <w:rFonts w:ascii="Agency FB" w:hAnsi="Agency FB" w:cstheme="majorHAnsi"/>
          <w:sz w:val="24"/>
          <w:szCs w:val="24"/>
        </w:rPr>
        <w:t>En este punto se tiene conformado el respectivo comité que solicita el OCI-</w:t>
      </w:r>
      <w:proofErr w:type="gramStart"/>
      <w:r w:rsidRPr="00AB257E">
        <w:rPr>
          <w:rFonts w:ascii="Agency FB" w:hAnsi="Agency FB" w:cstheme="majorHAnsi"/>
          <w:sz w:val="24"/>
          <w:szCs w:val="24"/>
        </w:rPr>
        <w:t>DREH..</w:t>
      </w:r>
      <w:proofErr w:type="gramEnd"/>
    </w:p>
    <w:p w:rsidR="00AB257E" w:rsidRPr="00AB257E" w:rsidRDefault="00AB257E" w:rsidP="00AB257E">
      <w:pPr>
        <w:spacing w:before="100" w:beforeAutospacing="1" w:after="100" w:afterAutospacing="1"/>
        <w:jc w:val="both"/>
        <w:rPr>
          <w:rFonts w:ascii="Agency FB" w:hAnsi="Agency FB" w:cstheme="majorHAnsi"/>
          <w:lang w:eastAsia="es-PE"/>
        </w:rPr>
      </w:pPr>
      <w:r w:rsidRPr="00AB257E">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AB257E" w:rsidRPr="00AB257E" w:rsidRDefault="00AB257E" w:rsidP="00AB257E">
      <w:pPr>
        <w:spacing w:before="100" w:beforeAutospacing="1" w:after="100" w:afterAutospacing="1"/>
        <w:jc w:val="both"/>
        <w:rPr>
          <w:rFonts w:ascii="Agency FB" w:hAnsi="Agency FB" w:cstheme="majorHAnsi"/>
        </w:rPr>
      </w:pPr>
      <w:r w:rsidRPr="00AB257E">
        <w:rPr>
          <w:rFonts w:ascii="Agency FB" w:hAnsi="Agency FB" w:cstheme="majorHAnsi"/>
        </w:rPr>
        <w:t xml:space="preserve">               Es cuanto informo para que, mediante su despacho se remita a la DREH-OCI la información solicitada para los fines que vean por conveniente.</w:t>
      </w:r>
    </w:p>
    <w:p w:rsidR="00AB257E" w:rsidRPr="00AB257E" w:rsidRDefault="00AB257E" w:rsidP="00AB257E">
      <w:pPr>
        <w:spacing w:before="100" w:beforeAutospacing="1" w:after="100" w:afterAutospacing="1"/>
        <w:jc w:val="both"/>
        <w:rPr>
          <w:rFonts w:ascii="Agency FB" w:hAnsi="Agency FB" w:cstheme="majorHAnsi"/>
        </w:rPr>
      </w:pPr>
    </w:p>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t xml:space="preserve">                                                                    Atentamente;</w:t>
      </w:r>
    </w:p>
    <w:p w:rsidR="00AB257E" w:rsidRDefault="00AB257E" w:rsidP="00AB257E"/>
    <w:p w:rsidR="006215FF" w:rsidRDefault="006215FF" w:rsidP="006215FF"/>
    <w:p w:rsidR="00CB20A0" w:rsidRPr="00CB20A0" w:rsidRDefault="00CB20A0" w:rsidP="00CB20A0">
      <w:pPr>
        <w:jc w:val="both"/>
        <w:rPr>
          <w:rFonts w:ascii="Agency FB" w:hAnsi="Agency FB"/>
        </w:rPr>
      </w:pPr>
    </w:p>
    <w:p w:rsidR="006D1D30" w:rsidRDefault="006D1D30" w:rsidP="00CB20A0">
      <w:pPr>
        <w:spacing w:line="360" w:lineRule="auto"/>
        <w:rPr>
          <w:rFonts w:ascii="Agency FB" w:hAnsi="Agency FB"/>
          <w:b/>
        </w:rPr>
      </w:pPr>
    </w:p>
    <w:p w:rsidR="008B3D43" w:rsidRDefault="008B3D43" w:rsidP="00CB20A0">
      <w:pPr>
        <w:spacing w:line="360" w:lineRule="auto"/>
        <w:rPr>
          <w:rFonts w:ascii="Arial" w:hAnsi="Arial" w:cs="Arial"/>
          <w:b/>
          <w:bCs/>
          <w:color w:val="006CA0"/>
          <w:sz w:val="20"/>
          <w:szCs w:val="20"/>
          <w:shd w:val="clear" w:color="auto" w:fill="99CCFF"/>
        </w:rPr>
      </w:pPr>
    </w:p>
    <w:p w:rsidR="008B3D43" w:rsidRDefault="008B3D43" w:rsidP="00CB20A0">
      <w:pPr>
        <w:spacing w:line="360" w:lineRule="auto"/>
        <w:rPr>
          <w:rFonts w:ascii="Arial" w:hAnsi="Arial" w:cs="Arial"/>
          <w:b/>
          <w:bCs/>
          <w:color w:val="006CA0"/>
          <w:sz w:val="20"/>
          <w:szCs w:val="20"/>
          <w:shd w:val="clear" w:color="auto" w:fill="99CCFF"/>
        </w:rPr>
      </w:pPr>
    </w:p>
    <w:p w:rsidR="0019794D" w:rsidRPr="00541554" w:rsidRDefault="0019794D"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r w:rsidR="0019794D">
              <w:rPr>
                <w:rFonts w:ascii="Agency FB" w:hAnsi="Agency FB" w:cs="Arial"/>
                <w:b/>
                <w:color w:val="000000" w:themeColor="text1"/>
                <w:sz w:val="16"/>
                <w:szCs w:val="16"/>
              </w:rPr>
              <w:t>992490</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r w:rsidR="0019794D">
              <w:rPr>
                <w:rFonts w:ascii="Agency FB" w:hAnsi="Agency FB" w:cs="Arial"/>
                <w:b/>
                <w:color w:val="000000" w:themeColor="text1"/>
                <w:sz w:val="16"/>
                <w:szCs w:val="16"/>
              </w:rPr>
              <w:t>846424</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35" w:rsidRDefault="006B3435" w:rsidP="00D572B3">
      <w:r>
        <w:separator/>
      </w:r>
    </w:p>
  </w:endnote>
  <w:endnote w:type="continuationSeparator" w:id="0">
    <w:p w:rsidR="006B3435" w:rsidRDefault="006B3435"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35" w:rsidRDefault="006B3435" w:rsidP="00D572B3">
      <w:r>
        <w:separator/>
      </w:r>
    </w:p>
  </w:footnote>
  <w:footnote w:type="continuationSeparator" w:id="0">
    <w:p w:rsidR="006B3435" w:rsidRDefault="006B3435"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CCD18E9"/>
    <w:multiLevelType w:val="hybridMultilevel"/>
    <w:tmpl w:val="4F1C3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86359AA"/>
    <w:multiLevelType w:val="hybridMultilevel"/>
    <w:tmpl w:val="6B60A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8"/>
  </w:num>
  <w:num w:numId="2">
    <w:abstractNumId w:val="15"/>
  </w:num>
  <w:num w:numId="3">
    <w:abstractNumId w:val="20"/>
  </w:num>
  <w:num w:numId="4">
    <w:abstractNumId w:val="22"/>
  </w:num>
  <w:num w:numId="5">
    <w:abstractNumId w:val="9"/>
  </w:num>
  <w:num w:numId="6">
    <w:abstractNumId w:val="35"/>
  </w:num>
  <w:num w:numId="7">
    <w:abstractNumId w:val="21"/>
  </w:num>
  <w:num w:numId="8">
    <w:abstractNumId w:val="27"/>
  </w:num>
  <w:num w:numId="9">
    <w:abstractNumId w:val="10"/>
  </w:num>
  <w:num w:numId="10">
    <w:abstractNumId w:val="17"/>
  </w:num>
  <w:num w:numId="11">
    <w:abstractNumId w:val="30"/>
  </w:num>
  <w:num w:numId="12">
    <w:abstractNumId w:val="5"/>
  </w:num>
  <w:num w:numId="13">
    <w:abstractNumId w:val="6"/>
  </w:num>
  <w:num w:numId="14">
    <w:abstractNumId w:val="34"/>
  </w:num>
  <w:num w:numId="15">
    <w:abstractNumId w:val="31"/>
  </w:num>
  <w:num w:numId="16">
    <w:abstractNumId w:val="2"/>
  </w:num>
  <w:num w:numId="17">
    <w:abstractNumId w:val="23"/>
  </w:num>
  <w:num w:numId="18">
    <w:abstractNumId w:val="16"/>
  </w:num>
  <w:num w:numId="19">
    <w:abstractNumId w:val="11"/>
  </w:num>
  <w:num w:numId="20">
    <w:abstractNumId w:val="7"/>
  </w:num>
  <w:num w:numId="21">
    <w:abstractNumId w:val="0"/>
  </w:num>
  <w:num w:numId="22">
    <w:abstractNumId w:val="25"/>
  </w:num>
  <w:num w:numId="23">
    <w:abstractNumId w:val="26"/>
  </w:num>
  <w:num w:numId="24">
    <w:abstractNumId w:val="33"/>
  </w:num>
  <w:num w:numId="25">
    <w:abstractNumId w:val="4"/>
  </w:num>
  <w:num w:numId="26">
    <w:abstractNumId w:val="1"/>
  </w:num>
  <w:num w:numId="27">
    <w:abstractNumId w:val="14"/>
  </w:num>
  <w:num w:numId="28">
    <w:abstractNumId w:val="8"/>
  </w:num>
  <w:num w:numId="29">
    <w:abstractNumId w:val="13"/>
  </w:num>
  <w:num w:numId="30">
    <w:abstractNumId w:val="29"/>
  </w:num>
  <w:num w:numId="31">
    <w:abstractNumId w:val="24"/>
  </w:num>
  <w:num w:numId="32">
    <w:abstractNumId w:val="19"/>
  </w:num>
  <w:num w:numId="33">
    <w:abstractNumId w:val="18"/>
  </w:num>
  <w:num w:numId="34">
    <w:abstractNumId w:val="3"/>
  </w:num>
  <w:num w:numId="35">
    <w:abstractNumId w:val="12"/>
  </w:num>
  <w:num w:numId="3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AF9"/>
    <w:rsid w:val="00014BA2"/>
    <w:rsid w:val="0001573C"/>
    <w:rsid w:val="00016ED7"/>
    <w:rsid w:val="000179F7"/>
    <w:rsid w:val="00022ADF"/>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5BA0"/>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2620"/>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874"/>
    <w:rsid w:val="00173934"/>
    <w:rsid w:val="00176FD6"/>
    <w:rsid w:val="0017754A"/>
    <w:rsid w:val="00180D5F"/>
    <w:rsid w:val="00182151"/>
    <w:rsid w:val="00183B52"/>
    <w:rsid w:val="00183E7F"/>
    <w:rsid w:val="001865D5"/>
    <w:rsid w:val="00190A87"/>
    <w:rsid w:val="00191ECC"/>
    <w:rsid w:val="00193DCF"/>
    <w:rsid w:val="00195067"/>
    <w:rsid w:val="00195237"/>
    <w:rsid w:val="0019794D"/>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0FC5"/>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05EB"/>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0DCF"/>
    <w:rsid w:val="002C21DC"/>
    <w:rsid w:val="002C3393"/>
    <w:rsid w:val="002C4517"/>
    <w:rsid w:val="002C6322"/>
    <w:rsid w:val="002D104F"/>
    <w:rsid w:val="002D3F4F"/>
    <w:rsid w:val="002D594B"/>
    <w:rsid w:val="002D6D04"/>
    <w:rsid w:val="002E0FCD"/>
    <w:rsid w:val="002E3B18"/>
    <w:rsid w:val="002E75CA"/>
    <w:rsid w:val="002F0B31"/>
    <w:rsid w:val="002F10C0"/>
    <w:rsid w:val="002F1F8F"/>
    <w:rsid w:val="002F2353"/>
    <w:rsid w:val="002F3F81"/>
    <w:rsid w:val="002F41A0"/>
    <w:rsid w:val="003012DF"/>
    <w:rsid w:val="0030393E"/>
    <w:rsid w:val="0030398A"/>
    <w:rsid w:val="003046F2"/>
    <w:rsid w:val="00304BCE"/>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1C9C"/>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982"/>
    <w:rsid w:val="00440E9D"/>
    <w:rsid w:val="00442FE5"/>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3A"/>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7C2"/>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2C7"/>
    <w:rsid w:val="005F749A"/>
    <w:rsid w:val="005F7CC9"/>
    <w:rsid w:val="00600C4E"/>
    <w:rsid w:val="00602A77"/>
    <w:rsid w:val="00604906"/>
    <w:rsid w:val="006064CE"/>
    <w:rsid w:val="0060683C"/>
    <w:rsid w:val="006106BB"/>
    <w:rsid w:val="00612820"/>
    <w:rsid w:val="0061331C"/>
    <w:rsid w:val="00615179"/>
    <w:rsid w:val="0061672A"/>
    <w:rsid w:val="00617621"/>
    <w:rsid w:val="0062068F"/>
    <w:rsid w:val="006215F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494"/>
    <w:rsid w:val="006A08AE"/>
    <w:rsid w:val="006A1BC5"/>
    <w:rsid w:val="006A2230"/>
    <w:rsid w:val="006A2956"/>
    <w:rsid w:val="006A2DDA"/>
    <w:rsid w:val="006A3F6F"/>
    <w:rsid w:val="006A4108"/>
    <w:rsid w:val="006A4CE7"/>
    <w:rsid w:val="006A70BE"/>
    <w:rsid w:val="006B2DB5"/>
    <w:rsid w:val="006B330B"/>
    <w:rsid w:val="006B3435"/>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321"/>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129E"/>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2F1F"/>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7394B"/>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87D0F"/>
    <w:rsid w:val="0099271F"/>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02C"/>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97B24"/>
    <w:rsid w:val="00AA1A4E"/>
    <w:rsid w:val="00AA3679"/>
    <w:rsid w:val="00AA5F41"/>
    <w:rsid w:val="00AA6AF8"/>
    <w:rsid w:val="00AB1F9E"/>
    <w:rsid w:val="00AB20C1"/>
    <w:rsid w:val="00AB257E"/>
    <w:rsid w:val="00AB3DC2"/>
    <w:rsid w:val="00AB44FE"/>
    <w:rsid w:val="00AB5BA8"/>
    <w:rsid w:val="00AB7125"/>
    <w:rsid w:val="00AC3FD8"/>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E6AC6"/>
    <w:rsid w:val="00BF0114"/>
    <w:rsid w:val="00BF3684"/>
    <w:rsid w:val="00BF414A"/>
    <w:rsid w:val="00C004A3"/>
    <w:rsid w:val="00C00510"/>
    <w:rsid w:val="00C01EB1"/>
    <w:rsid w:val="00C04277"/>
    <w:rsid w:val="00C0485D"/>
    <w:rsid w:val="00C04F1D"/>
    <w:rsid w:val="00C05A3B"/>
    <w:rsid w:val="00C10264"/>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5F52"/>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6FEE"/>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1A85"/>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0231"/>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880"/>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CDE5D"/>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E7D3-D60F-4797-BDB3-FC8C2FB8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1044</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3</cp:revision>
  <cp:lastPrinted>2025-11-06T17:30:00Z</cp:lastPrinted>
  <dcterms:created xsi:type="dcterms:W3CDTF">2025-11-06T17:22:00Z</dcterms:created>
  <dcterms:modified xsi:type="dcterms:W3CDTF">2025-11-06T17:36:00Z</dcterms:modified>
</cp:coreProperties>
</file>