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2001EA">
        <w:rPr>
          <w:rFonts w:ascii="Agency FB" w:eastAsia="Arial Unicode MS" w:hAnsi="Agency FB"/>
          <w:b/>
          <w:sz w:val="28"/>
          <w:szCs w:val="20"/>
          <w:u w:val="single"/>
          <w:lang w:val="pt-BR"/>
        </w:rPr>
        <w:t>65</w:t>
      </w:r>
      <w:r w:rsidRPr="00256604">
        <w:rPr>
          <w:rFonts w:ascii="Agency FB" w:hAnsi="Agency FB"/>
          <w:b/>
          <w:sz w:val="28"/>
          <w:szCs w:val="20"/>
          <w:u w:val="single"/>
        </w:rPr>
        <w:t>-2025/GOB-REG-HVCA/GRDS-DREH-UGEL-ACO-AGA</w:t>
      </w:r>
    </w:p>
    <w:p w:rsidR="002001EA" w:rsidRPr="00FC36C3" w:rsidRDefault="002001EA" w:rsidP="002001EA">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2001EA" w:rsidRPr="00FC36C3" w:rsidRDefault="002001EA" w:rsidP="002001EA">
      <w:pPr>
        <w:ind w:left="1842" w:hanging="426"/>
        <w:contextualSpacing/>
        <w:rPr>
          <w:rFonts w:ascii="Agency FB" w:hAnsi="Agency FB"/>
          <w:bCs/>
        </w:rPr>
      </w:pPr>
      <w:r w:rsidRPr="00FC36C3">
        <w:rPr>
          <w:rFonts w:ascii="Agency FB" w:hAnsi="Agency FB"/>
          <w:bCs/>
        </w:rPr>
        <w:t xml:space="preserve">  Directora de la UGEL Acobamba </w:t>
      </w:r>
    </w:p>
    <w:p w:rsidR="002001EA" w:rsidRDefault="002001EA" w:rsidP="002001EA">
      <w:pPr>
        <w:contextualSpacing/>
        <w:rPr>
          <w:rFonts w:ascii="Agency FB" w:hAnsi="Agency FB"/>
          <w:bCs/>
        </w:rPr>
      </w:pPr>
    </w:p>
    <w:p w:rsidR="002001EA" w:rsidRDefault="002001EA" w:rsidP="002001EA">
      <w:pPr>
        <w:autoSpaceDE w:val="0"/>
        <w:autoSpaceDN w:val="0"/>
        <w:adjustRightInd w:val="0"/>
        <w:rPr>
          <w:rFonts w:ascii="Agency FB" w:hAnsi="Agency FB" w:cstheme="majorHAnsi"/>
          <w:b/>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B97A1D">
        <w:rPr>
          <w:rFonts w:ascii="Agency FB" w:hAnsi="Agency FB" w:cstheme="majorHAnsi"/>
          <w:b/>
          <w:sz w:val="22"/>
          <w:szCs w:val="22"/>
        </w:rPr>
        <w:t>: REMITO INFORMACIÓN SO</w:t>
      </w:r>
      <w:r>
        <w:rPr>
          <w:rFonts w:ascii="Agency FB" w:hAnsi="Agency FB" w:cstheme="majorHAnsi"/>
          <w:b/>
          <w:sz w:val="22"/>
          <w:szCs w:val="22"/>
        </w:rPr>
        <w:t xml:space="preserve">LICITADA RESPECTO AL SEGUIMIENTO DE LAS ACCIONES PARA EL </w:t>
      </w:r>
    </w:p>
    <w:p w:rsidR="002001EA" w:rsidRDefault="002001EA" w:rsidP="002001EA">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TRATAMIENTO DE LOS RIESGOS O SITUACIONES ADVERSAS RESULTANTES DEL CONTROL  </w:t>
      </w:r>
    </w:p>
    <w:p w:rsidR="002001EA" w:rsidRPr="00B97A1D" w:rsidRDefault="002001EA" w:rsidP="002001EA">
      <w:pPr>
        <w:autoSpaceDE w:val="0"/>
        <w:autoSpaceDN w:val="0"/>
        <w:adjustRightInd w:val="0"/>
        <w:rPr>
          <w:rFonts w:ascii="Agency FB" w:hAnsi="Agency FB" w:cstheme="majorHAnsi"/>
          <w:b/>
          <w:sz w:val="22"/>
          <w:szCs w:val="22"/>
        </w:rPr>
      </w:pPr>
      <w:r>
        <w:rPr>
          <w:rFonts w:ascii="Agency FB" w:hAnsi="Agency FB" w:cstheme="majorHAnsi"/>
          <w:b/>
          <w:sz w:val="22"/>
          <w:szCs w:val="22"/>
        </w:rPr>
        <w:t xml:space="preserve">                                 SIMULTANEO. </w:t>
      </w:r>
    </w:p>
    <w:p w:rsidR="002001EA" w:rsidRPr="00B97A1D" w:rsidRDefault="002001EA" w:rsidP="002001EA">
      <w:pPr>
        <w:autoSpaceDE w:val="0"/>
        <w:autoSpaceDN w:val="0"/>
        <w:adjustRightInd w:val="0"/>
        <w:rPr>
          <w:rFonts w:ascii="Agency FB" w:hAnsi="Agency FB" w:cstheme="majorHAnsi"/>
          <w:b/>
          <w:sz w:val="22"/>
          <w:szCs w:val="22"/>
        </w:rPr>
      </w:pPr>
    </w:p>
    <w:p w:rsidR="002001EA" w:rsidRPr="00B97A1D" w:rsidRDefault="002001EA" w:rsidP="002001EA">
      <w:pPr>
        <w:pBdr>
          <w:bottom w:val="single" w:sz="6" w:space="1" w:color="auto"/>
        </w:pBdr>
        <w:jc w:val="both"/>
        <w:rPr>
          <w:rFonts w:ascii="Agency FB" w:hAnsi="Agency FB" w:cstheme="majorHAnsi"/>
          <w:b/>
        </w:rPr>
      </w:pPr>
      <w:r w:rsidRPr="00B97A1D">
        <w:rPr>
          <w:rFonts w:ascii="Agency FB" w:hAnsi="Agency FB"/>
          <w:b/>
        </w:rPr>
        <w:t>REFERENCIA</w:t>
      </w:r>
      <w:r w:rsidRPr="00B97A1D">
        <w:rPr>
          <w:rFonts w:ascii="Agency FB" w:hAnsi="Agency FB"/>
          <w:b/>
        </w:rPr>
        <w:tab/>
      </w:r>
      <w:r w:rsidRPr="00B97A1D">
        <w:rPr>
          <w:rFonts w:asciiTheme="majorHAnsi" w:hAnsiTheme="majorHAnsi" w:cstheme="majorHAnsi"/>
          <w:b/>
        </w:rPr>
        <w:t xml:space="preserve">: </w:t>
      </w:r>
      <w:r>
        <w:rPr>
          <w:rFonts w:ascii="Agency FB" w:hAnsi="Agency FB" w:cstheme="majorHAnsi"/>
          <w:b/>
        </w:rPr>
        <w:t>MEMORANDUM N° 758</w:t>
      </w:r>
      <w:r w:rsidRPr="00B97A1D">
        <w:rPr>
          <w:rFonts w:ascii="Agency FB" w:hAnsi="Agency FB" w:cstheme="majorHAnsi"/>
          <w:b/>
        </w:rPr>
        <w:t xml:space="preserve">-2025/GOB.REG.HVCA/DREH/D.UGEL.A-U.E. N°309-A </w:t>
      </w:r>
    </w:p>
    <w:p w:rsidR="002001EA" w:rsidRPr="00B97A1D" w:rsidRDefault="002001EA" w:rsidP="002001EA">
      <w:pPr>
        <w:pBdr>
          <w:bottom w:val="single" w:sz="6" w:space="1" w:color="auto"/>
        </w:pBdr>
        <w:jc w:val="both"/>
        <w:rPr>
          <w:rFonts w:ascii="Agency FB" w:hAnsi="Agency FB" w:cstheme="majorHAnsi"/>
          <w:b/>
        </w:rPr>
      </w:pPr>
      <w:r w:rsidRPr="00B97A1D">
        <w:rPr>
          <w:rFonts w:ascii="Agency FB" w:hAnsi="Agency FB" w:cstheme="majorHAnsi"/>
          <w:b/>
        </w:rPr>
        <w:t xml:space="preserve">                                 </w:t>
      </w:r>
      <w:r>
        <w:rPr>
          <w:rFonts w:ascii="Agency FB" w:hAnsi="Agency FB" w:cstheme="majorHAnsi"/>
          <w:b/>
        </w:rPr>
        <w:t xml:space="preserve">OFICIO N° 495 </w:t>
      </w:r>
      <w:r w:rsidRPr="00B97A1D">
        <w:rPr>
          <w:rFonts w:ascii="Agency FB" w:hAnsi="Agency FB" w:cstheme="majorHAnsi"/>
          <w:b/>
        </w:rPr>
        <w:t>-2025-DREH/OCI</w:t>
      </w:r>
    </w:p>
    <w:p w:rsidR="002001EA" w:rsidRPr="00B97A1D" w:rsidRDefault="002001EA" w:rsidP="002001EA">
      <w:pPr>
        <w:pBdr>
          <w:bottom w:val="single" w:sz="6" w:space="1" w:color="auto"/>
        </w:pBdr>
        <w:jc w:val="both"/>
        <w:rPr>
          <w:rFonts w:ascii="Agency FB" w:hAnsi="Agency FB" w:cstheme="majorHAnsi"/>
          <w:b/>
        </w:rPr>
      </w:pPr>
    </w:p>
    <w:p w:rsidR="002001EA" w:rsidRPr="00B97A1D" w:rsidRDefault="002001EA" w:rsidP="002001EA">
      <w:pPr>
        <w:pBdr>
          <w:bottom w:val="single" w:sz="6" w:space="1" w:color="auto"/>
        </w:pBdr>
        <w:jc w:val="both"/>
        <w:rPr>
          <w:rFonts w:ascii="Agency FB" w:hAnsi="Agency FB" w:cstheme="majorHAnsi"/>
          <w:b/>
        </w:rPr>
      </w:pPr>
      <w:r w:rsidRPr="00B97A1D">
        <w:rPr>
          <w:rFonts w:ascii="Agency FB" w:hAnsi="Agency FB" w:cstheme="majorHAnsi"/>
          <w:b/>
        </w:rPr>
        <w:t>FECHA</w:t>
      </w:r>
      <w:r>
        <w:rPr>
          <w:rFonts w:ascii="Agency FB" w:hAnsi="Agency FB" w:cstheme="majorHAnsi"/>
          <w:b/>
        </w:rPr>
        <w:tab/>
      </w:r>
      <w:r>
        <w:rPr>
          <w:rFonts w:ascii="Agency FB" w:hAnsi="Agency FB" w:cstheme="majorHAnsi"/>
          <w:b/>
        </w:rPr>
        <w:tab/>
        <w:t>: ACOBAMBA 17 DE OCTUBRE</w:t>
      </w:r>
      <w:r w:rsidRPr="00B97A1D">
        <w:rPr>
          <w:rFonts w:ascii="Agency FB" w:hAnsi="Agency FB" w:cstheme="majorHAnsi"/>
          <w:b/>
        </w:rPr>
        <w:t xml:space="preserve"> DEL 2025</w:t>
      </w:r>
    </w:p>
    <w:p w:rsidR="002001EA" w:rsidRPr="002001EA" w:rsidRDefault="002C0DCF" w:rsidP="002001EA">
      <w:pPr>
        <w:jc w:val="both"/>
        <w:rPr>
          <w:rFonts w:ascii="Agency FB" w:hAnsi="Agency FB"/>
        </w:rPr>
      </w:pPr>
      <w:r>
        <w:rPr>
          <w:bCs/>
        </w:rPr>
        <w:t xml:space="preserve">                        </w:t>
      </w:r>
      <w:r w:rsidR="002001EA">
        <w:rPr>
          <w:bCs/>
        </w:rPr>
        <w:t xml:space="preserve"> </w:t>
      </w:r>
      <w:r w:rsidR="002001EA" w:rsidRPr="002001EA">
        <w:rPr>
          <w:rFonts w:ascii="Agency FB" w:hAnsi="Agency FB"/>
        </w:rPr>
        <w:t xml:space="preserve">Por el presente es grato dirigirme a su digno despacho a fin de saludarlo muy cordialmente a nombre de la Oficina de Administración, </w:t>
      </w:r>
    </w:p>
    <w:p w:rsidR="002001EA" w:rsidRPr="002001EA" w:rsidRDefault="002001EA" w:rsidP="002001EA">
      <w:pPr>
        <w:jc w:val="both"/>
        <w:rPr>
          <w:rFonts w:ascii="Agency FB" w:hAnsi="Agency FB"/>
        </w:rPr>
      </w:pPr>
      <w:r w:rsidRPr="002001EA">
        <w:rPr>
          <w:rFonts w:ascii="Agency FB" w:hAnsi="Agency FB"/>
        </w:rPr>
        <w:t xml:space="preserve">                           </w:t>
      </w:r>
      <w:r w:rsidR="002C0DCF">
        <w:rPr>
          <w:rFonts w:ascii="Agency FB" w:hAnsi="Agency FB"/>
        </w:rPr>
        <w:t xml:space="preserve"> </w:t>
      </w:r>
      <w:r w:rsidRPr="002001EA">
        <w:rPr>
          <w:rFonts w:ascii="Agency FB" w:hAnsi="Agency FB"/>
        </w:rPr>
        <w:t xml:space="preserve">   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 implementación del informe de servicios relacionado </w:t>
      </w:r>
      <w:r w:rsidRPr="002001EA">
        <w:rPr>
          <w:rFonts w:ascii="Agency FB" w:hAnsi="Agency FB"/>
          <w:b/>
        </w:rPr>
        <w:t>OFICIO N° 495-2025-DREH/OCI</w:t>
      </w:r>
      <w:r w:rsidRPr="002001EA">
        <w:rPr>
          <w:rFonts w:ascii="Agency FB" w:hAnsi="Agency FB"/>
        </w:rPr>
        <w:t>; en uso a sus funciones y atribuciones que le compete.</w:t>
      </w:r>
    </w:p>
    <w:p w:rsidR="002001EA" w:rsidRPr="002001EA" w:rsidRDefault="002001EA" w:rsidP="002001EA">
      <w:pPr>
        <w:jc w:val="both"/>
        <w:rPr>
          <w:rFonts w:ascii="Agency FB" w:hAnsi="Agency FB"/>
        </w:rPr>
      </w:pPr>
    </w:p>
    <w:p w:rsidR="002001EA" w:rsidRPr="002001EA" w:rsidRDefault="002001EA" w:rsidP="002001EA">
      <w:pPr>
        <w:jc w:val="both"/>
        <w:rPr>
          <w:rFonts w:ascii="Agency FB" w:hAnsi="Agency FB"/>
        </w:rPr>
      </w:pPr>
      <w:r w:rsidRPr="002001EA">
        <w:rPr>
          <w:rFonts w:ascii="Agency FB" w:hAnsi="Agency FB"/>
        </w:rPr>
        <w:t>De acuerdo al documento de la referencia la UGEL-Acobamba informa lo siguiente:</w:t>
      </w:r>
    </w:p>
    <w:p w:rsidR="002001EA" w:rsidRPr="002001EA" w:rsidRDefault="002001EA" w:rsidP="002001EA">
      <w:pPr>
        <w:jc w:val="both"/>
        <w:rPr>
          <w:rFonts w:ascii="Agency FB" w:hAnsi="Agency FB"/>
        </w:rPr>
      </w:pPr>
    </w:p>
    <w:p w:rsidR="002001EA" w:rsidRPr="002001EA" w:rsidRDefault="002001EA" w:rsidP="002001EA">
      <w:pPr>
        <w:jc w:val="both"/>
        <w:rPr>
          <w:rFonts w:ascii="Agency FB" w:hAnsi="Agency FB"/>
          <w:b/>
        </w:rPr>
      </w:pPr>
      <w:r w:rsidRPr="002001EA">
        <w:rPr>
          <w:rFonts w:ascii="Agency FB" w:hAnsi="Agency FB"/>
          <w:b/>
        </w:rPr>
        <w:t xml:space="preserve">SEGUIMIENTO DE LAS ACCIONES PARA EL TRATAMIENTO DE LOS RIESGOS O SITUACIONES ADVERSAS RESULTANTES DEL CONTROL SIMULTANEO. </w:t>
      </w:r>
    </w:p>
    <w:p w:rsidR="002001EA" w:rsidRPr="002001EA" w:rsidRDefault="002001EA" w:rsidP="002001EA">
      <w:pPr>
        <w:jc w:val="both"/>
        <w:rPr>
          <w:rFonts w:ascii="Agency FB" w:hAnsi="Agency FB" w:cs="Calibri"/>
          <w:b/>
          <w:bCs/>
          <w:color w:val="000000"/>
          <w:lang w:eastAsia="es-PE"/>
        </w:rPr>
      </w:pPr>
    </w:p>
    <w:p w:rsidR="002001EA" w:rsidRPr="002001EA" w:rsidRDefault="002001EA" w:rsidP="002001EA">
      <w:pPr>
        <w:jc w:val="both"/>
        <w:rPr>
          <w:rFonts w:ascii="Agency FB" w:hAnsi="Agency FB"/>
          <w:b/>
        </w:rPr>
      </w:pPr>
      <w:r w:rsidRPr="002001EA">
        <w:rPr>
          <w:rFonts w:ascii="Agency FB" w:hAnsi="Agency FB"/>
          <w:b/>
        </w:rPr>
        <w:t>ANEXO 1</w:t>
      </w:r>
    </w:p>
    <w:tbl>
      <w:tblPr>
        <w:tblW w:w="8506" w:type="dxa"/>
        <w:tblInd w:w="-10" w:type="dxa"/>
        <w:tblCellMar>
          <w:left w:w="70" w:type="dxa"/>
          <w:right w:w="70" w:type="dxa"/>
        </w:tblCellMar>
        <w:tblLook w:val="04A0" w:firstRow="1" w:lastRow="0" w:firstColumn="1" w:lastColumn="0" w:noHBand="0" w:noVBand="1"/>
      </w:tblPr>
      <w:tblGrid>
        <w:gridCol w:w="643"/>
        <w:gridCol w:w="1027"/>
        <w:gridCol w:w="3502"/>
        <w:gridCol w:w="3544"/>
      </w:tblGrid>
      <w:tr w:rsidR="002001EA" w:rsidRPr="002001EA" w:rsidTr="00901A57">
        <w:trPr>
          <w:trHeight w:val="330"/>
        </w:trPr>
        <w:tc>
          <w:tcPr>
            <w:tcW w:w="559" w:type="dxa"/>
            <w:tcBorders>
              <w:top w:val="nil"/>
              <w:left w:val="single" w:sz="8" w:space="0" w:color="auto"/>
              <w:bottom w:val="single" w:sz="8" w:space="0" w:color="auto"/>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N° OFICIO</w:t>
            </w:r>
          </w:p>
        </w:tc>
        <w:tc>
          <w:tcPr>
            <w:tcW w:w="901" w:type="dxa"/>
            <w:tcBorders>
              <w:top w:val="nil"/>
              <w:left w:val="nil"/>
              <w:bottom w:val="single" w:sz="8" w:space="0" w:color="auto"/>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N° DE INFORME</w:t>
            </w:r>
          </w:p>
        </w:tc>
        <w:tc>
          <w:tcPr>
            <w:tcW w:w="3502" w:type="dxa"/>
            <w:tcBorders>
              <w:top w:val="nil"/>
              <w:left w:val="nil"/>
              <w:bottom w:val="single" w:sz="8" w:space="0" w:color="auto"/>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DENOMINACION</w:t>
            </w:r>
          </w:p>
        </w:tc>
        <w:tc>
          <w:tcPr>
            <w:tcW w:w="3544" w:type="dxa"/>
            <w:tcBorders>
              <w:top w:val="nil"/>
              <w:left w:val="nil"/>
              <w:bottom w:val="single" w:sz="8" w:space="0" w:color="auto"/>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 xml:space="preserve">              ACCIONES ADOPTADAS</w:t>
            </w:r>
          </w:p>
        </w:tc>
      </w:tr>
      <w:tr w:rsidR="002001EA" w:rsidRPr="002001EA" w:rsidTr="00901A57">
        <w:trPr>
          <w:trHeight w:val="1950"/>
        </w:trPr>
        <w:tc>
          <w:tcPr>
            <w:tcW w:w="559" w:type="dxa"/>
            <w:tcBorders>
              <w:top w:val="nil"/>
              <w:left w:val="single" w:sz="8" w:space="0" w:color="auto"/>
              <w:bottom w:val="single" w:sz="8" w:space="0" w:color="000000"/>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val="es-PE" w:eastAsia="es-PE"/>
              </w:rPr>
              <w:t>0495-2025-DREH/</w:t>
            </w:r>
          </w:p>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val="es-PE" w:eastAsia="es-PE"/>
              </w:rPr>
              <w:t>OCI</w:t>
            </w:r>
          </w:p>
        </w:tc>
        <w:tc>
          <w:tcPr>
            <w:tcW w:w="901" w:type="dxa"/>
            <w:tcBorders>
              <w:top w:val="nil"/>
              <w:left w:val="single" w:sz="8" w:space="0" w:color="auto"/>
              <w:bottom w:val="single" w:sz="8" w:space="0" w:color="000000"/>
              <w:right w:val="single" w:sz="8" w:space="0" w:color="auto"/>
            </w:tcBorders>
            <w:shd w:val="clear" w:color="auto" w:fill="auto"/>
            <w:vAlign w:val="center"/>
            <w:hideMark/>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Informe de servicio relacionado N° 056-2025-DREH/OCI</w:t>
            </w:r>
          </w:p>
        </w:tc>
        <w:tc>
          <w:tcPr>
            <w:tcW w:w="3502" w:type="dxa"/>
            <w:tcBorders>
              <w:top w:val="nil"/>
              <w:left w:val="single" w:sz="8" w:space="0" w:color="auto"/>
              <w:bottom w:val="single" w:sz="8" w:space="0" w:color="000000"/>
              <w:right w:val="single" w:sz="8" w:space="0" w:color="auto"/>
            </w:tcBorders>
            <w:shd w:val="clear" w:color="auto" w:fill="auto"/>
            <w:vAlign w:val="center"/>
            <w:hideMark/>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 xml:space="preserve">AL 13 de agosto del 2025 la entidad no cuenta con avance en la implementación de los componentes de modelo de integridad-Etapa Inicial, vinculados a la implementación del sistema de control interno, </w:t>
            </w:r>
            <w:r w:rsidRPr="002001EA">
              <w:rPr>
                <w:rFonts w:ascii="Agency FB" w:hAnsi="Agency FB" w:cs="Calibri"/>
                <w:b/>
                <w:color w:val="000000"/>
                <w:lang w:eastAsia="es-PE"/>
              </w:rPr>
              <w:t>actualización del portal estándar</w:t>
            </w:r>
            <w:r w:rsidRPr="002001EA">
              <w:rPr>
                <w:rFonts w:ascii="Agency FB" w:hAnsi="Agency FB" w:cs="Calibri"/>
                <w:color w:val="000000"/>
                <w:lang w:eastAsia="es-PE"/>
              </w:rPr>
              <w:t xml:space="preserve"> y capacitación en Ética e Integridad pública, generando riesgos para la capacidad de prevención y de respuesta frente a la corrupción y practicas anti técnicas.</w:t>
            </w:r>
          </w:p>
        </w:tc>
        <w:tc>
          <w:tcPr>
            <w:tcW w:w="3544" w:type="dxa"/>
            <w:tcBorders>
              <w:top w:val="nil"/>
              <w:left w:val="single" w:sz="8" w:space="0" w:color="auto"/>
              <w:bottom w:val="single" w:sz="8" w:space="0" w:color="000000"/>
              <w:right w:val="single" w:sz="8" w:space="0" w:color="auto"/>
            </w:tcBorders>
            <w:shd w:val="clear" w:color="auto" w:fill="auto"/>
            <w:noWrap/>
            <w:vAlign w:val="center"/>
            <w:hideMark/>
          </w:tcPr>
          <w:p w:rsidR="002001EA" w:rsidRPr="002001EA" w:rsidRDefault="002001EA" w:rsidP="002001EA">
            <w:pPr>
              <w:jc w:val="both"/>
              <w:rPr>
                <w:rFonts w:ascii="Agency FB" w:hAnsi="Agency FB" w:cs="Calibri"/>
                <w:color w:val="000000"/>
                <w:lang w:eastAsia="es-PE"/>
              </w:rPr>
            </w:pPr>
            <w:r w:rsidRPr="002001EA">
              <w:rPr>
                <w:rFonts w:ascii="Agency FB" w:hAnsi="Agency FB" w:cs="Calibri"/>
                <w:color w:val="000000"/>
                <w:lang w:eastAsia="es-PE"/>
              </w:rPr>
              <w:t xml:space="preserve">La acción adoptada para dar estricto cumplimiento, esta administración, solicito información al Área de Gestión Institucional con </w:t>
            </w:r>
            <w:r w:rsidRPr="002001EA">
              <w:rPr>
                <w:rFonts w:ascii="Agency FB" w:hAnsi="Agency FB" w:cs="Calibri"/>
                <w:b/>
                <w:color w:val="000000"/>
                <w:lang w:eastAsia="es-PE"/>
              </w:rPr>
              <w:t>MEMORANDUM N</w:t>
            </w:r>
            <w:r w:rsidRPr="002001EA">
              <w:rPr>
                <w:rFonts w:ascii="Agency FB" w:hAnsi="Agency FB" w:cs="Calibri"/>
                <w:b/>
                <w:color w:val="000000"/>
                <w:lang w:eastAsia="es-PE"/>
              </w:rPr>
              <w:t>° 564-2025/GOB.REG.HVCA/DREH-UGEL-AGA.</w:t>
            </w:r>
            <w:r w:rsidRPr="002001EA">
              <w:rPr>
                <w:rFonts w:ascii="Agency FB" w:hAnsi="Agency FB" w:cs="Calibri"/>
                <w:color w:val="000000"/>
                <w:lang w:eastAsia="es-PE"/>
              </w:rPr>
              <w:t xml:space="preserve"> el cual es reiterativo para dar cumplimiento al informe del OCI. </w:t>
            </w:r>
            <w:r w:rsidRPr="002001EA">
              <w:rPr>
                <w:rFonts w:ascii="Agency FB" w:hAnsi="Agency FB" w:cs="Calibri"/>
                <w:b/>
                <w:color w:val="000000"/>
                <w:lang w:eastAsia="es-PE"/>
              </w:rPr>
              <w:t>sobre el portal transparencia</w:t>
            </w:r>
            <w:r w:rsidRPr="002001EA">
              <w:rPr>
                <w:rFonts w:ascii="Agency FB" w:hAnsi="Agency FB" w:cs="Calibri"/>
                <w:color w:val="000000"/>
                <w:lang w:eastAsia="es-PE"/>
              </w:rPr>
              <w:t>.</w:t>
            </w:r>
          </w:p>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El cual se adjunta al presente informe, como medio de prueba</w:t>
            </w:r>
          </w:p>
        </w:tc>
      </w:tr>
    </w:tbl>
    <w:tbl>
      <w:tblPr>
        <w:tblpPr w:leftFromText="141" w:rightFromText="141" w:vertAnchor="text" w:horzAnchor="margin" w:tblpY="240"/>
        <w:tblW w:w="8505" w:type="dxa"/>
        <w:tblCellMar>
          <w:left w:w="70" w:type="dxa"/>
          <w:right w:w="70" w:type="dxa"/>
        </w:tblCellMar>
        <w:tblLook w:val="04A0" w:firstRow="1" w:lastRow="0" w:firstColumn="1" w:lastColumn="0" w:noHBand="0" w:noVBand="1"/>
      </w:tblPr>
      <w:tblGrid>
        <w:gridCol w:w="643"/>
        <w:gridCol w:w="1027"/>
        <w:gridCol w:w="3367"/>
        <w:gridCol w:w="3468"/>
      </w:tblGrid>
      <w:tr w:rsidR="002001EA" w:rsidRPr="002001EA" w:rsidTr="00901A57">
        <w:trPr>
          <w:trHeight w:val="330"/>
        </w:trPr>
        <w:tc>
          <w:tcPr>
            <w:tcW w:w="559" w:type="dxa"/>
            <w:tcBorders>
              <w:top w:val="nil"/>
              <w:left w:val="single" w:sz="8" w:space="0" w:color="auto"/>
              <w:bottom w:val="single" w:sz="8" w:space="0" w:color="auto"/>
              <w:right w:val="single" w:sz="8" w:space="0" w:color="auto"/>
            </w:tcBorders>
            <w:vAlign w:val="center"/>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N° OFICIO</w:t>
            </w:r>
          </w:p>
        </w:tc>
        <w:tc>
          <w:tcPr>
            <w:tcW w:w="879" w:type="dxa"/>
            <w:tcBorders>
              <w:top w:val="nil"/>
              <w:left w:val="single" w:sz="8" w:space="0" w:color="auto"/>
              <w:bottom w:val="single" w:sz="8" w:space="0" w:color="auto"/>
              <w:right w:val="single" w:sz="8" w:space="0" w:color="auto"/>
            </w:tcBorders>
            <w:vAlign w:val="center"/>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N° DE INFORME</w:t>
            </w:r>
          </w:p>
        </w:tc>
        <w:tc>
          <w:tcPr>
            <w:tcW w:w="3524" w:type="dxa"/>
            <w:tcBorders>
              <w:top w:val="nil"/>
              <w:left w:val="single" w:sz="8" w:space="0" w:color="auto"/>
              <w:bottom w:val="single" w:sz="8" w:space="0" w:color="auto"/>
              <w:right w:val="single" w:sz="8" w:space="0" w:color="auto"/>
            </w:tcBorders>
            <w:vAlign w:val="center"/>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DENOMINACION</w:t>
            </w:r>
          </w:p>
        </w:tc>
        <w:tc>
          <w:tcPr>
            <w:tcW w:w="3543" w:type="dxa"/>
            <w:tcBorders>
              <w:top w:val="nil"/>
              <w:left w:val="single" w:sz="8" w:space="0" w:color="auto"/>
              <w:bottom w:val="single" w:sz="8" w:space="0" w:color="auto"/>
              <w:right w:val="single" w:sz="8" w:space="0" w:color="auto"/>
            </w:tcBorders>
            <w:vAlign w:val="center"/>
          </w:tcPr>
          <w:p w:rsidR="002001EA" w:rsidRPr="002001EA" w:rsidRDefault="002001EA" w:rsidP="002001EA">
            <w:pPr>
              <w:jc w:val="both"/>
              <w:rPr>
                <w:rFonts w:ascii="Agency FB" w:hAnsi="Agency FB" w:cs="Calibri"/>
                <w:bCs/>
                <w:color w:val="000000"/>
                <w:lang w:val="es-PE" w:eastAsia="es-PE"/>
              </w:rPr>
            </w:pPr>
            <w:r w:rsidRPr="002001EA">
              <w:rPr>
                <w:rFonts w:ascii="Agency FB" w:hAnsi="Agency FB" w:cs="Calibri"/>
                <w:bCs/>
                <w:color w:val="000000"/>
                <w:lang w:eastAsia="es-PE"/>
              </w:rPr>
              <w:t xml:space="preserve">              ACCIONES ADOPTADAS</w:t>
            </w:r>
          </w:p>
        </w:tc>
      </w:tr>
      <w:tr w:rsidR="002001EA" w:rsidRPr="002001EA" w:rsidTr="00901A57">
        <w:trPr>
          <w:trHeight w:val="1950"/>
        </w:trPr>
        <w:tc>
          <w:tcPr>
            <w:tcW w:w="559" w:type="dxa"/>
            <w:tcBorders>
              <w:top w:val="nil"/>
              <w:left w:val="single" w:sz="8" w:space="0" w:color="auto"/>
              <w:bottom w:val="single" w:sz="8" w:space="0" w:color="000000"/>
              <w:right w:val="single" w:sz="8" w:space="0" w:color="auto"/>
            </w:tcBorders>
            <w:vAlign w:val="center"/>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val="es-PE" w:eastAsia="es-PE"/>
              </w:rPr>
              <w:lastRenderedPageBreak/>
              <w:t>0495-2025-DREH/</w:t>
            </w:r>
          </w:p>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val="es-PE" w:eastAsia="es-PE"/>
              </w:rPr>
              <w:t>OCI</w:t>
            </w:r>
          </w:p>
        </w:tc>
        <w:tc>
          <w:tcPr>
            <w:tcW w:w="879" w:type="dxa"/>
            <w:tcBorders>
              <w:top w:val="nil"/>
              <w:left w:val="single" w:sz="8" w:space="0" w:color="auto"/>
              <w:bottom w:val="single" w:sz="8" w:space="0" w:color="000000"/>
              <w:right w:val="single" w:sz="8" w:space="0" w:color="auto"/>
            </w:tcBorders>
            <w:vAlign w:val="center"/>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Informe de servicio relacionado N° 056-2025-DREH/OCI</w:t>
            </w:r>
          </w:p>
        </w:tc>
        <w:tc>
          <w:tcPr>
            <w:tcW w:w="3524" w:type="dxa"/>
            <w:tcBorders>
              <w:top w:val="nil"/>
              <w:left w:val="single" w:sz="8" w:space="0" w:color="auto"/>
              <w:bottom w:val="single" w:sz="8" w:space="0" w:color="000000"/>
              <w:right w:val="single" w:sz="8" w:space="0" w:color="auto"/>
            </w:tcBorders>
            <w:vAlign w:val="center"/>
          </w:tcPr>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 xml:space="preserve">AL 13 de agosto del 2025 la entidad no cuenta con avance en la implementación de los componentes de modelo de integridad-Etapa Inicial, vinculados a la implementación del sistema de control interno, actualización del portal estándar y </w:t>
            </w:r>
            <w:r w:rsidRPr="002001EA">
              <w:rPr>
                <w:rFonts w:ascii="Agency FB" w:hAnsi="Agency FB" w:cs="Calibri"/>
                <w:b/>
                <w:color w:val="000000"/>
                <w:lang w:eastAsia="es-PE"/>
              </w:rPr>
              <w:t>capacitación en Ética e Integridad pública,</w:t>
            </w:r>
            <w:r w:rsidRPr="002001EA">
              <w:rPr>
                <w:rFonts w:ascii="Agency FB" w:hAnsi="Agency FB" w:cs="Calibri"/>
                <w:color w:val="000000"/>
                <w:lang w:eastAsia="es-PE"/>
              </w:rPr>
              <w:t xml:space="preserve"> generando riesgos para la capacidad de prevención y de respuesta frente a la corrupción y practicas anti técnicas.</w:t>
            </w:r>
          </w:p>
        </w:tc>
        <w:tc>
          <w:tcPr>
            <w:tcW w:w="3543" w:type="dxa"/>
            <w:tcBorders>
              <w:top w:val="nil"/>
              <w:left w:val="single" w:sz="8" w:space="0" w:color="auto"/>
              <w:bottom w:val="single" w:sz="8" w:space="0" w:color="000000"/>
              <w:right w:val="single" w:sz="8" w:space="0" w:color="auto"/>
            </w:tcBorders>
            <w:vAlign w:val="center"/>
          </w:tcPr>
          <w:p w:rsidR="002001EA" w:rsidRPr="002001EA" w:rsidRDefault="002001EA" w:rsidP="002001EA">
            <w:pPr>
              <w:jc w:val="both"/>
              <w:rPr>
                <w:rFonts w:ascii="Agency FB" w:hAnsi="Agency FB" w:cs="Calibri"/>
                <w:color w:val="000000"/>
                <w:lang w:eastAsia="es-PE"/>
              </w:rPr>
            </w:pPr>
            <w:r w:rsidRPr="002001EA">
              <w:rPr>
                <w:rFonts w:ascii="Agency FB" w:hAnsi="Agency FB" w:cs="Calibri"/>
                <w:color w:val="000000"/>
                <w:lang w:eastAsia="es-PE"/>
              </w:rPr>
              <w:t xml:space="preserve">La acción adoptada para dar estricto cumplimiento, esta administración, remitió a Dirección </w:t>
            </w:r>
            <w:r w:rsidRPr="002001EA">
              <w:rPr>
                <w:rFonts w:ascii="Agency FB" w:hAnsi="Agency FB" w:cs="Calibri"/>
                <w:b/>
                <w:color w:val="000000"/>
                <w:lang w:eastAsia="es-PE"/>
              </w:rPr>
              <w:t>el INFORME N°</w:t>
            </w:r>
            <w:r w:rsidRPr="002001EA">
              <w:rPr>
                <w:rFonts w:ascii="Agency FB" w:hAnsi="Agency FB" w:cs="Calibri"/>
                <w:color w:val="000000"/>
                <w:lang w:eastAsia="es-PE"/>
              </w:rPr>
              <w:t xml:space="preserve">  </w:t>
            </w:r>
            <w:r w:rsidRPr="002001EA">
              <w:rPr>
                <w:rFonts w:ascii="Agency FB" w:hAnsi="Agency FB" w:cs="Calibri"/>
                <w:b/>
                <w:color w:val="000000"/>
                <w:lang w:eastAsia="es-PE"/>
              </w:rPr>
              <w:t>162-2025/GOB.REG.HVCA/GRDS-DREH-UGEL-ACO</w:t>
            </w:r>
            <w:r w:rsidRPr="002001EA">
              <w:rPr>
                <w:rFonts w:ascii="Agency FB" w:hAnsi="Agency FB" w:cs="Calibri"/>
                <w:color w:val="000000"/>
                <w:lang w:eastAsia="es-PE"/>
              </w:rPr>
              <w:t xml:space="preserve">-AGA. solicitando una asistencia técnica en el tema de </w:t>
            </w:r>
            <w:r w:rsidRPr="002001EA">
              <w:rPr>
                <w:rFonts w:ascii="Agency FB" w:hAnsi="Agency FB" w:cs="Calibri"/>
                <w:b/>
                <w:color w:val="000000"/>
                <w:lang w:eastAsia="es-PE"/>
              </w:rPr>
              <w:t>Ética e Integridad en la función Pública</w:t>
            </w:r>
            <w:r w:rsidRPr="002001EA">
              <w:rPr>
                <w:rFonts w:ascii="Agency FB" w:hAnsi="Agency FB" w:cs="Calibri"/>
                <w:color w:val="000000"/>
                <w:lang w:eastAsia="es-PE"/>
              </w:rPr>
              <w:t>, y con este punto cumplir lo solicitado por el OCI.</w:t>
            </w:r>
          </w:p>
          <w:p w:rsidR="002001EA" w:rsidRPr="002001EA" w:rsidRDefault="002001EA" w:rsidP="002001EA">
            <w:pPr>
              <w:jc w:val="both"/>
              <w:rPr>
                <w:rFonts w:ascii="Agency FB" w:hAnsi="Agency FB" w:cs="Calibri"/>
                <w:color w:val="000000"/>
                <w:lang w:val="es-PE" w:eastAsia="es-PE"/>
              </w:rPr>
            </w:pPr>
            <w:r w:rsidRPr="002001EA">
              <w:rPr>
                <w:rFonts w:ascii="Agency FB" w:hAnsi="Agency FB" w:cs="Calibri"/>
                <w:color w:val="000000"/>
                <w:lang w:eastAsia="es-PE"/>
              </w:rPr>
              <w:t>El cual se adjunta al presente informe, como medio de prueba</w:t>
            </w:r>
          </w:p>
        </w:tc>
      </w:tr>
      <w:tr w:rsidR="002001EA" w:rsidRPr="002001EA" w:rsidTr="00901A57">
        <w:trPr>
          <w:trHeight w:val="375"/>
        </w:trPr>
        <w:tc>
          <w:tcPr>
            <w:tcW w:w="559" w:type="dxa"/>
            <w:tcBorders>
              <w:top w:val="nil"/>
              <w:left w:val="single" w:sz="8" w:space="0" w:color="auto"/>
              <w:bottom w:val="single" w:sz="8" w:space="0" w:color="000000"/>
              <w:right w:val="single" w:sz="8" w:space="0" w:color="auto"/>
            </w:tcBorders>
          </w:tcPr>
          <w:p w:rsidR="002001EA" w:rsidRPr="002001EA" w:rsidRDefault="002001EA" w:rsidP="002001EA">
            <w:pPr>
              <w:jc w:val="both"/>
              <w:rPr>
                <w:rFonts w:ascii="Agency FB" w:hAnsi="Agency FB" w:cs="Calibri"/>
                <w:color w:val="000000"/>
                <w:lang w:val="es-PE" w:eastAsia="es-PE"/>
              </w:rPr>
            </w:pPr>
          </w:p>
        </w:tc>
        <w:tc>
          <w:tcPr>
            <w:tcW w:w="879" w:type="dxa"/>
            <w:tcBorders>
              <w:top w:val="nil"/>
              <w:left w:val="single" w:sz="8" w:space="0" w:color="auto"/>
              <w:bottom w:val="single" w:sz="8" w:space="0" w:color="000000"/>
              <w:right w:val="single" w:sz="8" w:space="0" w:color="auto"/>
            </w:tcBorders>
          </w:tcPr>
          <w:p w:rsidR="002001EA" w:rsidRPr="002001EA" w:rsidRDefault="002001EA" w:rsidP="002001EA">
            <w:pPr>
              <w:jc w:val="both"/>
              <w:rPr>
                <w:rFonts w:ascii="Agency FB" w:hAnsi="Agency FB" w:cs="Calibri"/>
                <w:color w:val="000000"/>
                <w:lang w:val="es-PE" w:eastAsia="es-PE"/>
              </w:rPr>
            </w:pPr>
          </w:p>
        </w:tc>
        <w:tc>
          <w:tcPr>
            <w:tcW w:w="3524" w:type="dxa"/>
            <w:tcBorders>
              <w:top w:val="nil"/>
              <w:left w:val="single" w:sz="8" w:space="0" w:color="auto"/>
              <w:bottom w:val="single" w:sz="8" w:space="0" w:color="000000"/>
              <w:right w:val="single" w:sz="8" w:space="0" w:color="auto"/>
            </w:tcBorders>
          </w:tcPr>
          <w:p w:rsidR="002001EA" w:rsidRPr="002001EA" w:rsidRDefault="002001EA" w:rsidP="002001EA">
            <w:pPr>
              <w:jc w:val="both"/>
              <w:rPr>
                <w:rFonts w:ascii="Agency FB" w:hAnsi="Agency FB" w:cs="Calibri"/>
                <w:color w:val="000000"/>
                <w:lang w:val="es-PE" w:eastAsia="es-PE"/>
              </w:rPr>
            </w:pPr>
          </w:p>
        </w:tc>
        <w:tc>
          <w:tcPr>
            <w:tcW w:w="3543" w:type="dxa"/>
            <w:tcBorders>
              <w:top w:val="nil"/>
              <w:left w:val="single" w:sz="8" w:space="0" w:color="auto"/>
              <w:bottom w:val="single" w:sz="8" w:space="0" w:color="000000"/>
              <w:right w:val="single" w:sz="8" w:space="0" w:color="auto"/>
            </w:tcBorders>
          </w:tcPr>
          <w:p w:rsidR="002001EA" w:rsidRPr="002001EA" w:rsidRDefault="002001EA" w:rsidP="002001EA">
            <w:pPr>
              <w:jc w:val="both"/>
              <w:rPr>
                <w:rFonts w:ascii="Agency FB" w:hAnsi="Agency FB" w:cs="Calibri"/>
                <w:color w:val="000000"/>
                <w:lang w:val="es-PE" w:eastAsia="es-PE"/>
              </w:rPr>
            </w:pPr>
          </w:p>
        </w:tc>
      </w:tr>
    </w:tbl>
    <w:p w:rsidR="002001EA" w:rsidRPr="002001EA" w:rsidRDefault="002001EA" w:rsidP="002001EA">
      <w:pPr>
        <w:jc w:val="both"/>
        <w:rPr>
          <w:rFonts w:ascii="Agency FB" w:hAnsi="Agency FB"/>
        </w:rPr>
      </w:pPr>
    </w:p>
    <w:p w:rsidR="002001EA" w:rsidRPr="002001EA" w:rsidRDefault="002001EA" w:rsidP="002001EA">
      <w:pPr>
        <w:jc w:val="both"/>
        <w:rPr>
          <w:rFonts w:ascii="Agency FB" w:hAnsi="Agency FB"/>
          <w:lang w:eastAsia="es-PE"/>
        </w:rPr>
      </w:pPr>
      <w:r w:rsidRPr="002001EA">
        <w:rPr>
          <w:rFonts w:ascii="Agency FB" w:hAnsi="Agency FB"/>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2001EA" w:rsidRDefault="002001EA" w:rsidP="002001EA">
      <w:pPr>
        <w:jc w:val="both"/>
        <w:rPr>
          <w:rFonts w:ascii="Agency FB" w:hAnsi="Agency FB"/>
        </w:rPr>
      </w:pPr>
      <w:r w:rsidRPr="002001EA">
        <w:rPr>
          <w:rFonts w:ascii="Agency FB" w:hAnsi="Agency FB"/>
        </w:rPr>
        <w:t xml:space="preserve">             </w:t>
      </w:r>
      <w:r w:rsidR="002C0DCF">
        <w:rPr>
          <w:rFonts w:ascii="Agency FB" w:hAnsi="Agency FB"/>
        </w:rPr>
        <w:t xml:space="preserve">                  </w:t>
      </w:r>
      <w:r w:rsidRPr="002001EA">
        <w:rPr>
          <w:rFonts w:ascii="Agency FB" w:hAnsi="Agency FB"/>
        </w:rPr>
        <w:t xml:space="preserve">  Es cuanto informo para que, mediante su despacho se remita a la DREH-OCI la información solicitada para los fines que vean por conveniente.</w:t>
      </w:r>
    </w:p>
    <w:p w:rsidR="002C0DCF" w:rsidRPr="002001EA" w:rsidRDefault="002C0DCF" w:rsidP="002001EA">
      <w:pPr>
        <w:jc w:val="both"/>
        <w:rPr>
          <w:rFonts w:ascii="Agency FB" w:hAnsi="Agency FB"/>
        </w:rPr>
      </w:pPr>
    </w:p>
    <w:p w:rsidR="002001EA" w:rsidRPr="002C0DCF" w:rsidRDefault="002001EA" w:rsidP="002001EA">
      <w:pPr>
        <w:jc w:val="both"/>
        <w:rPr>
          <w:rFonts w:ascii="Agency FB" w:hAnsi="Agency FB"/>
          <w:b/>
        </w:rPr>
      </w:pPr>
      <w:r w:rsidRPr="002001EA">
        <w:rPr>
          <w:rFonts w:ascii="Agency FB" w:hAnsi="Agency FB"/>
        </w:rPr>
        <w:t xml:space="preserve">                                                                </w:t>
      </w:r>
      <w:r w:rsidRPr="002C0DCF">
        <w:rPr>
          <w:rFonts w:ascii="Agency FB" w:hAnsi="Agency FB"/>
          <w:b/>
        </w:rPr>
        <w:t xml:space="preserve">    Atentamente;</w:t>
      </w:r>
    </w:p>
    <w:p w:rsidR="002001EA" w:rsidRPr="002001EA" w:rsidRDefault="002001EA" w:rsidP="002001EA">
      <w:pPr>
        <w:jc w:val="both"/>
        <w:rPr>
          <w:rFonts w:ascii="Agency FB" w:hAnsi="Agency FB"/>
        </w:rPr>
      </w:pPr>
    </w:p>
    <w:p w:rsidR="005418D5" w:rsidRPr="002001EA" w:rsidRDefault="005418D5" w:rsidP="002001EA">
      <w:pPr>
        <w:jc w:val="both"/>
        <w:rPr>
          <w:rFonts w:ascii="Agency FB" w:hAnsi="Agency FB" w:cs="Arial"/>
          <w:b/>
          <w:bCs/>
          <w:color w:val="006CA0"/>
          <w:shd w:val="clear" w:color="auto" w:fill="99CCFF"/>
        </w:rPr>
      </w:pPr>
    </w:p>
    <w:p w:rsidR="00A65811" w:rsidRPr="002001EA" w:rsidRDefault="00A65811" w:rsidP="002001EA">
      <w:pPr>
        <w:jc w:val="both"/>
        <w:rPr>
          <w:rFonts w:ascii="Agency FB" w:hAnsi="Agency FB" w:cs="Arial"/>
          <w:b/>
          <w:bCs/>
          <w:color w:val="006CA0"/>
          <w:shd w:val="clear" w:color="auto" w:fill="99CCFF"/>
        </w:rPr>
      </w:pPr>
    </w:p>
    <w:p w:rsidR="00CE6301" w:rsidRPr="002001EA" w:rsidRDefault="00CE6301" w:rsidP="002001EA">
      <w:pPr>
        <w:jc w:val="both"/>
        <w:rPr>
          <w:rFonts w:ascii="Agency FB" w:hAnsi="Agency FB" w:cs="Arial"/>
          <w:b/>
          <w:bCs/>
          <w:color w:val="006CA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A65811" w:rsidRDefault="00A65811" w:rsidP="004F5D30">
      <w:pPr>
        <w:jc w:val="both"/>
        <w:rPr>
          <w:rFonts w:ascii="Arial" w:hAnsi="Arial" w:cs="Arial"/>
          <w:b/>
          <w:bCs/>
          <w:color w:val="006CA0"/>
          <w:sz w:val="20"/>
          <w:szCs w:val="20"/>
          <w:shd w:val="clear" w:color="auto" w:fill="99CCFF"/>
        </w:rPr>
      </w:pPr>
    </w:p>
    <w:p w:rsidR="00CE6301" w:rsidRDefault="00CE6301" w:rsidP="004F5D30">
      <w:pPr>
        <w:jc w:val="both"/>
        <w:rPr>
          <w:rFonts w:ascii="Arial" w:hAnsi="Arial" w:cs="Arial"/>
          <w:b/>
          <w:bCs/>
          <w:color w:val="006CA0"/>
          <w:sz w:val="20"/>
          <w:szCs w:val="20"/>
          <w:shd w:val="clear" w:color="auto" w:fill="99CCFF"/>
        </w:rPr>
      </w:pPr>
    </w:p>
    <w:p w:rsidR="00A65811" w:rsidRDefault="00A65811" w:rsidP="004F5D30">
      <w:pPr>
        <w:jc w:val="both"/>
        <w:rPr>
          <w:rFonts w:ascii="Arial" w:hAnsi="Arial" w:cs="Arial"/>
          <w:b/>
          <w:bCs/>
          <w:color w:val="006CA0"/>
          <w:sz w:val="20"/>
          <w:szCs w:val="20"/>
          <w:shd w:val="clear" w:color="auto" w:fill="99CCFF"/>
        </w:rPr>
      </w:pPr>
    </w:p>
    <w:p w:rsidR="00A65811" w:rsidRDefault="00A65811" w:rsidP="004F5D30">
      <w:pPr>
        <w:jc w:val="both"/>
        <w:rPr>
          <w:rFonts w:ascii="Agency FB" w:hAnsi="Agency FB"/>
        </w:rPr>
      </w:pPr>
    </w:p>
    <w:p w:rsidR="007375AB" w:rsidRDefault="007375AB" w:rsidP="004F5D30">
      <w:pPr>
        <w:jc w:val="both"/>
        <w:rPr>
          <w:rFonts w:ascii="Agency FB" w:hAnsi="Agency FB"/>
        </w:rPr>
      </w:pPr>
    </w:p>
    <w:p w:rsidR="007375AB" w:rsidRDefault="007375AB"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Default="002C0DCF" w:rsidP="004F5D30">
      <w:pPr>
        <w:jc w:val="both"/>
        <w:rPr>
          <w:rFonts w:ascii="Agency FB" w:hAnsi="Agency FB"/>
        </w:rPr>
      </w:pPr>
    </w:p>
    <w:p w:rsidR="002C0DCF" w:rsidRPr="00E37C8B" w:rsidRDefault="002C0DCF" w:rsidP="004F5D30">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E15" w:rsidRDefault="00FD3E15" w:rsidP="00D572B3">
      <w:r>
        <w:separator/>
      </w:r>
    </w:p>
  </w:endnote>
  <w:endnote w:type="continuationSeparator" w:id="0">
    <w:p w:rsidR="00FD3E15" w:rsidRDefault="00FD3E15"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E15" w:rsidRDefault="00FD3E15" w:rsidP="00D572B3">
      <w:r>
        <w:separator/>
      </w:r>
    </w:p>
  </w:footnote>
  <w:footnote w:type="continuationSeparator" w:id="0">
    <w:p w:rsidR="00FD3E15" w:rsidRDefault="00FD3E15"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7"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5"/>
  </w:num>
  <w:num w:numId="2">
    <w:abstractNumId w:val="13"/>
  </w:num>
  <w:num w:numId="3">
    <w:abstractNumId w:val="17"/>
  </w:num>
  <w:num w:numId="4">
    <w:abstractNumId w:val="19"/>
  </w:num>
  <w:num w:numId="5">
    <w:abstractNumId w:val="8"/>
  </w:num>
  <w:num w:numId="6">
    <w:abstractNumId w:val="31"/>
  </w:num>
  <w:num w:numId="7">
    <w:abstractNumId w:val="18"/>
  </w:num>
  <w:num w:numId="8">
    <w:abstractNumId w:val="24"/>
  </w:num>
  <w:num w:numId="9">
    <w:abstractNumId w:val="9"/>
  </w:num>
  <w:num w:numId="10">
    <w:abstractNumId w:val="15"/>
  </w:num>
  <w:num w:numId="11">
    <w:abstractNumId w:val="27"/>
  </w:num>
  <w:num w:numId="12">
    <w:abstractNumId w:val="4"/>
  </w:num>
  <w:num w:numId="13">
    <w:abstractNumId w:val="5"/>
  </w:num>
  <w:num w:numId="14">
    <w:abstractNumId w:val="30"/>
  </w:num>
  <w:num w:numId="15">
    <w:abstractNumId w:val="28"/>
  </w:num>
  <w:num w:numId="16">
    <w:abstractNumId w:val="2"/>
  </w:num>
  <w:num w:numId="17">
    <w:abstractNumId w:val="20"/>
  </w:num>
  <w:num w:numId="18">
    <w:abstractNumId w:val="14"/>
  </w:num>
  <w:num w:numId="19">
    <w:abstractNumId w:val="10"/>
  </w:num>
  <w:num w:numId="20">
    <w:abstractNumId w:val="6"/>
  </w:num>
  <w:num w:numId="21">
    <w:abstractNumId w:val="0"/>
  </w:num>
  <w:num w:numId="22">
    <w:abstractNumId w:val="22"/>
  </w:num>
  <w:num w:numId="23">
    <w:abstractNumId w:val="23"/>
  </w:num>
  <w:num w:numId="24">
    <w:abstractNumId w:val="29"/>
  </w:num>
  <w:num w:numId="25">
    <w:abstractNumId w:val="3"/>
  </w:num>
  <w:num w:numId="26">
    <w:abstractNumId w:val="1"/>
  </w:num>
  <w:num w:numId="27">
    <w:abstractNumId w:val="12"/>
  </w:num>
  <w:num w:numId="28">
    <w:abstractNumId w:val="7"/>
  </w:num>
  <w:num w:numId="29">
    <w:abstractNumId w:val="11"/>
  </w:num>
  <w:num w:numId="30">
    <w:abstractNumId w:val="26"/>
  </w:num>
  <w:num w:numId="31">
    <w:abstractNumId w:val="21"/>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3078"/>
    <w:rsid w:val="00005246"/>
    <w:rsid w:val="0001181A"/>
    <w:rsid w:val="0001264E"/>
    <w:rsid w:val="00012AA0"/>
    <w:rsid w:val="00013A79"/>
    <w:rsid w:val="00014BA2"/>
    <w:rsid w:val="0001573C"/>
    <w:rsid w:val="00016ED7"/>
    <w:rsid w:val="000179F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2A70"/>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657C"/>
    <w:rsid w:val="00537FA8"/>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351"/>
    <w:rsid w:val="00915B06"/>
    <w:rsid w:val="00916CE7"/>
    <w:rsid w:val="0092025D"/>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2820"/>
    <w:rsid w:val="00E947AE"/>
    <w:rsid w:val="00EA0077"/>
    <w:rsid w:val="00EA2192"/>
    <w:rsid w:val="00EA375B"/>
    <w:rsid w:val="00EB0560"/>
    <w:rsid w:val="00EB07F5"/>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A642"/>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2E93-304A-4263-8AB8-40A480E6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3</cp:revision>
  <cp:lastPrinted>2025-10-16T23:35:00Z</cp:lastPrinted>
  <dcterms:created xsi:type="dcterms:W3CDTF">2025-10-17T16:15:00Z</dcterms:created>
  <dcterms:modified xsi:type="dcterms:W3CDTF">2025-10-17T16:21:00Z</dcterms:modified>
</cp:coreProperties>
</file>