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5C" w:rsidRDefault="00C37E52" w:rsidP="00BC0C5C">
      <w:pPr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692D86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43</w:t>
      </w:r>
      <w:r w:rsidR="00BC0C5C" w:rsidRPr="00330FA4">
        <w:rPr>
          <w:rFonts w:ascii="Agency FB" w:hAnsi="Agency FB"/>
          <w:b/>
          <w:sz w:val="28"/>
          <w:szCs w:val="20"/>
          <w:u w:val="single"/>
        </w:rPr>
        <w:t>-2025/GO</w:t>
      </w:r>
      <w:r w:rsidR="00392290">
        <w:rPr>
          <w:rFonts w:ascii="Agency FB" w:hAnsi="Agency FB"/>
          <w:b/>
          <w:sz w:val="28"/>
          <w:szCs w:val="20"/>
          <w:u w:val="single"/>
        </w:rPr>
        <w:t>B-REG-HVCA/GRDS-DREH-UGEL-ACO-AGA</w:t>
      </w:r>
    </w:p>
    <w:p w:rsidR="00BC0C5C" w:rsidRPr="00A60434" w:rsidRDefault="00BC0C5C" w:rsidP="00A60434">
      <w:pPr>
        <w:contextualSpacing/>
        <w:rPr>
          <w:rFonts w:ascii="Agency FB" w:hAnsi="Agency FB"/>
          <w:bCs/>
          <w:sz w:val="22"/>
          <w:szCs w:val="22"/>
        </w:rPr>
      </w:pPr>
      <w:r w:rsidRPr="00FC36C3">
        <w:rPr>
          <w:rFonts w:ascii="Agency FB" w:hAnsi="Agency FB"/>
          <w:b/>
          <w:bCs/>
        </w:rPr>
        <w:t>A</w:t>
      </w:r>
      <w:r w:rsidRPr="00FC36C3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ab/>
        <w:t xml:space="preserve">: </w:t>
      </w:r>
      <w:r w:rsidR="00D72896">
        <w:rPr>
          <w:rFonts w:ascii="Agency FB" w:hAnsi="Agency FB"/>
          <w:b/>
          <w:bCs/>
          <w:sz w:val="22"/>
          <w:szCs w:val="22"/>
        </w:rPr>
        <w:t>Lic. Ada VARGAS SUELDO</w:t>
      </w:r>
      <w:r w:rsidR="00392290">
        <w:rPr>
          <w:rFonts w:ascii="Agency FB" w:hAnsi="Agency FB"/>
          <w:b/>
          <w:bCs/>
          <w:sz w:val="22"/>
          <w:szCs w:val="22"/>
        </w:rPr>
        <w:t xml:space="preserve"> </w:t>
      </w:r>
    </w:p>
    <w:p w:rsidR="00BC0C5C" w:rsidRDefault="00BC0C5C" w:rsidP="00A60434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  <w:r w:rsidRPr="00A60434">
        <w:rPr>
          <w:rFonts w:ascii="Agency FB" w:hAnsi="Agency FB"/>
          <w:bCs/>
          <w:sz w:val="22"/>
          <w:szCs w:val="22"/>
        </w:rPr>
        <w:t xml:space="preserve">  Directora de la UGEL Acobamba </w:t>
      </w:r>
    </w:p>
    <w:p w:rsidR="00E90500" w:rsidRDefault="00E90500" w:rsidP="00A60434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</w:p>
    <w:p w:rsidR="00692D86" w:rsidRPr="00692D86" w:rsidRDefault="00E90500" w:rsidP="00692D86">
      <w:pPr>
        <w:jc w:val="both"/>
        <w:rPr>
          <w:rFonts w:ascii="Agency FB" w:hAnsi="Agency FB"/>
          <w:sz w:val="22"/>
          <w:szCs w:val="22"/>
        </w:rPr>
      </w:pPr>
      <w:r w:rsidRPr="00A3013B">
        <w:rPr>
          <w:rFonts w:ascii="Agency FB" w:hAnsi="Agency FB"/>
          <w:b/>
        </w:rPr>
        <w:t>ASUNTO</w:t>
      </w:r>
      <w:r w:rsidRPr="00A3013B">
        <w:rPr>
          <w:rFonts w:ascii="Agency FB" w:hAnsi="Agency FB"/>
          <w:b/>
        </w:rPr>
        <w:tab/>
      </w:r>
      <w:r w:rsidRPr="00A3013B">
        <w:rPr>
          <w:rFonts w:ascii="Agency FB" w:hAnsi="Agency FB"/>
        </w:rPr>
        <w:t xml:space="preserve">            </w:t>
      </w:r>
      <w:proofErr w:type="gramStart"/>
      <w:r w:rsidRPr="00A3013B">
        <w:rPr>
          <w:rFonts w:ascii="Agency FB" w:hAnsi="Agency FB"/>
        </w:rPr>
        <w:t xml:space="preserve"> </w:t>
      </w:r>
      <w:r w:rsidR="003C422F" w:rsidRPr="00A3013B">
        <w:rPr>
          <w:rFonts w:ascii="Agency FB" w:hAnsi="Agency FB"/>
        </w:rPr>
        <w:t xml:space="preserve"> :</w:t>
      </w:r>
      <w:proofErr w:type="gramEnd"/>
      <w:r w:rsidRPr="00A3013B">
        <w:rPr>
          <w:rFonts w:ascii="Agency FB" w:hAnsi="Agency FB"/>
          <w:sz w:val="22"/>
          <w:szCs w:val="22"/>
        </w:rPr>
        <w:t xml:space="preserve"> </w:t>
      </w:r>
      <w:r w:rsidR="00692D86" w:rsidRPr="00692D86">
        <w:rPr>
          <w:rFonts w:ascii="Agency FB" w:hAnsi="Agency FB"/>
          <w:sz w:val="22"/>
          <w:szCs w:val="22"/>
        </w:rPr>
        <w:t>REMITO INFORME SOBRE LOS COMPROMISOS  DE ACUERDO AL ACTA DE REUNION DE TRABAJO EN</w:t>
      </w:r>
    </w:p>
    <w:p w:rsidR="00A3013B" w:rsidRPr="00692D86" w:rsidRDefault="00692D86" w:rsidP="00692D86">
      <w:pPr>
        <w:jc w:val="both"/>
        <w:rPr>
          <w:rFonts w:ascii="Agency FB" w:hAnsi="Agency FB"/>
          <w:sz w:val="22"/>
          <w:szCs w:val="22"/>
        </w:rPr>
      </w:pPr>
      <w:r w:rsidRPr="00692D86">
        <w:rPr>
          <w:rFonts w:ascii="Agency FB" w:hAnsi="Agency FB"/>
          <w:sz w:val="22"/>
          <w:szCs w:val="22"/>
        </w:rPr>
        <w:t xml:space="preserve">                           </w:t>
      </w:r>
      <w:r>
        <w:rPr>
          <w:rFonts w:ascii="Agency FB" w:hAnsi="Agency FB"/>
          <w:sz w:val="22"/>
          <w:szCs w:val="22"/>
        </w:rPr>
        <w:t xml:space="preserve">  </w:t>
      </w:r>
      <w:r w:rsidRPr="00692D86">
        <w:rPr>
          <w:rFonts w:ascii="Agency FB" w:hAnsi="Agency FB"/>
          <w:sz w:val="22"/>
          <w:szCs w:val="22"/>
        </w:rPr>
        <w:t xml:space="preserve">  </w:t>
      </w:r>
      <w:r>
        <w:rPr>
          <w:rFonts w:ascii="Agency FB" w:hAnsi="Agency FB"/>
          <w:sz w:val="22"/>
          <w:szCs w:val="22"/>
        </w:rPr>
        <w:t xml:space="preserve"> </w:t>
      </w:r>
      <w:r w:rsidRPr="00692D86">
        <w:rPr>
          <w:rFonts w:ascii="Agency FB" w:hAnsi="Agency FB"/>
          <w:sz w:val="22"/>
          <w:szCs w:val="22"/>
        </w:rPr>
        <w:t xml:space="preserve"> </w:t>
      </w:r>
      <w:r w:rsidRPr="00692D86">
        <w:rPr>
          <w:rFonts w:ascii="Agency FB" w:hAnsi="Agency FB"/>
          <w:sz w:val="22"/>
          <w:szCs w:val="22"/>
        </w:rPr>
        <w:t xml:space="preserve"> LA PROVINCIA DE ANGARAES.</w:t>
      </w:r>
    </w:p>
    <w:p w:rsidR="00692D86" w:rsidRPr="00692D86" w:rsidRDefault="00692D86" w:rsidP="00692D86">
      <w:pPr>
        <w:jc w:val="both"/>
        <w:rPr>
          <w:rFonts w:ascii="Agency FB" w:hAnsi="Agency FB"/>
        </w:rPr>
      </w:pPr>
    </w:p>
    <w:p w:rsidR="00692D86" w:rsidRPr="00692D86" w:rsidRDefault="00E90500" w:rsidP="00692D86">
      <w:pPr>
        <w:jc w:val="both"/>
        <w:rPr>
          <w:rFonts w:ascii="Agency FB" w:hAnsi="Agency FB"/>
          <w:sz w:val="22"/>
          <w:szCs w:val="22"/>
        </w:rPr>
      </w:pPr>
      <w:r w:rsidRPr="00692D86">
        <w:rPr>
          <w:rFonts w:ascii="Agency FB" w:hAnsi="Agency FB"/>
          <w:b/>
        </w:rPr>
        <w:t>REFERENCIA</w:t>
      </w:r>
      <w:r w:rsidR="004C2876" w:rsidRPr="00692D86">
        <w:rPr>
          <w:rFonts w:ascii="Agency FB" w:hAnsi="Agency FB"/>
          <w:b/>
        </w:rPr>
        <w:tab/>
      </w:r>
      <w:r w:rsidR="004C2876" w:rsidRPr="00692D86">
        <w:rPr>
          <w:rFonts w:ascii="Agency FB" w:hAnsi="Agency FB"/>
        </w:rPr>
        <w:t>:</w:t>
      </w:r>
      <w:r w:rsidRPr="00692D86">
        <w:rPr>
          <w:rFonts w:ascii="Agency FB" w:hAnsi="Agency FB"/>
        </w:rPr>
        <w:t xml:space="preserve"> </w:t>
      </w:r>
      <w:r w:rsidR="00692D86" w:rsidRPr="00692D86">
        <w:rPr>
          <w:rFonts w:ascii="Agency FB" w:hAnsi="Agency FB"/>
          <w:sz w:val="22"/>
          <w:szCs w:val="22"/>
        </w:rPr>
        <w:t>ACTA DE REUNION DE TRABAJO Y COORDINACION ANIVEL DREH Y LAS OCHO UGELES</w:t>
      </w:r>
    </w:p>
    <w:p w:rsidR="00FA1EF8" w:rsidRPr="00A3013B" w:rsidRDefault="00FA1EF8" w:rsidP="00A3013B">
      <w:pPr>
        <w:jc w:val="both"/>
        <w:rPr>
          <w:rFonts w:ascii="Agency FB" w:hAnsi="Agency FB"/>
        </w:rPr>
      </w:pPr>
    </w:p>
    <w:p w:rsidR="00A3013B" w:rsidRPr="00A3013B" w:rsidRDefault="00A3013B" w:rsidP="00A3013B">
      <w:pPr>
        <w:jc w:val="both"/>
        <w:rPr>
          <w:rFonts w:ascii="Agency FB" w:hAnsi="Agency FB" w:cstheme="majorHAnsi"/>
          <w:sz w:val="22"/>
          <w:szCs w:val="22"/>
        </w:rPr>
      </w:pPr>
    </w:p>
    <w:p w:rsidR="00231D0C" w:rsidRPr="00A3013B" w:rsidRDefault="00BC0C5C" w:rsidP="00A3013B">
      <w:pPr>
        <w:autoSpaceDE w:val="0"/>
        <w:autoSpaceDN w:val="0"/>
        <w:adjustRightInd w:val="0"/>
        <w:jc w:val="both"/>
        <w:rPr>
          <w:rFonts w:ascii="Agency FB" w:hAnsi="Agency FB"/>
        </w:rPr>
      </w:pPr>
      <w:r w:rsidRPr="00A3013B">
        <w:rPr>
          <w:rFonts w:ascii="Agency FB" w:hAnsi="Agency FB"/>
          <w:b/>
        </w:rPr>
        <w:t>FECHA</w:t>
      </w:r>
      <w:r w:rsidRPr="00A3013B">
        <w:rPr>
          <w:rFonts w:ascii="Agency FB" w:hAnsi="Agency FB"/>
        </w:rPr>
        <w:tab/>
      </w:r>
      <w:r w:rsidR="00807E31" w:rsidRPr="00A3013B">
        <w:rPr>
          <w:rFonts w:ascii="Agency FB" w:hAnsi="Agency FB"/>
        </w:rPr>
        <w:t xml:space="preserve">              </w:t>
      </w:r>
      <w:proofErr w:type="gramStart"/>
      <w:r w:rsidR="00807E31" w:rsidRPr="00A3013B">
        <w:rPr>
          <w:rFonts w:ascii="Agency FB" w:hAnsi="Agency FB"/>
        </w:rPr>
        <w:t xml:space="preserve">  </w:t>
      </w:r>
      <w:r w:rsidRPr="00A3013B">
        <w:rPr>
          <w:rFonts w:ascii="Agency FB" w:hAnsi="Agency FB"/>
          <w:b/>
        </w:rPr>
        <w:t>:</w:t>
      </w:r>
      <w:proofErr w:type="gramEnd"/>
      <w:r w:rsidRPr="00A3013B">
        <w:rPr>
          <w:rFonts w:ascii="Agency FB" w:hAnsi="Agency FB"/>
          <w:b/>
        </w:rPr>
        <w:t xml:space="preserve"> </w:t>
      </w:r>
      <w:r w:rsidRPr="00A3013B">
        <w:rPr>
          <w:rFonts w:ascii="Agency FB" w:hAnsi="Agency FB"/>
          <w:sz w:val="20"/>
          <w:szCs w:val="20"/>
        </w:rPr>
        <w:t xml:space="preserve">Acobamba, </w:t>
      </w:r>
      <w:r w:rsidR="00692D86">
        <w:rPr>
          <w:rFonts w:ascii="Agency FB" w:hAnsi="Agency FB"/>
          <w:sz w:val="20"/>
          <w:szCs w:val="20"/>
        </w:rPr>
        <w:t>17</w:t>
      </w:r>
      <w:r w:rsidR="00231D0C" w:rsidRPr="00A3013B">
        <w:rPr>
          <w:rFonts w:ascii="Agency FB" w:hAnsi="Agency FB"/>
          <w:sz w:val="20"/>
          <w:szCs w:val="20"/>
        </w:rPr>
        <w:t xml:space="preserve"> </w:t>
      </w:r>
      <w:r w:rsidR="00E947AE" w:rsidRPr="00A3013B">
        <w:rPr>
          <w:rFonts w:ascii="Agency FB" w:hAnsi="Agency FB"/>
          <w:sz w:val="20"/>
          <w:szCs w:val="20"/>
        </w:rPr>
        <w:t xml:space="preserve">de </w:t>
      </w:r>
      <w:r w:rsidR="003C422F" w:rsidRPr="00A3013B">
        <w:rPr>
          <w:rFonts w:ascii="Agency FB" w:hAnsi="Agency FB"/>
          <w:sz w:val="20"/>
          <w:szCs w:val="20"/>
        </w:rPr>
        <w:t>setiembre</w:t>
      </w:r>
      <w:r w:rsidRPr="00A3013B">
        <w:rPr>
          <w:rFonts w:ascii="Agency FB" w:hAnsi="Agency FB"/>
          <w:sz w:val="20"/>
          <w:szCs w:val="20"/>
        </w:rPr>
        <w:t xml:space="preserve"> del 2025.</w:t>
      </w:r>
    </w:p>
    <w:p w:rsidR="00231D0C" w:rsidRPr="00A3013B" w:rsidRDefault="00BC0C5C" w:rsidP="00A3013B">
      <w:pPr>
        <w:autoSpaceDE w:val="0"/>
        <w:autoSpaceDN w:val="0"/>
        <w:adjustRightInd w:val="0"/>
        <w:jc w:val="both"/>
        <w:rPr>
          <w:rFonts w:ascii="Agency FB" w:hAnsi="Agency FB"/>
        </w:rPr>
      </w:pPr>
      <w:r w:rsidRPr="00A3013B">
        <w:rPr>
          <w:rFonts w:ascii="Agency FB" w:eastAsia="Arial Unicode MS" w:hAnsi="Agency FB" w:cstheme="maj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C927B" wp14:editId="06AC748B">
                <wp:simplePos x="0" y="0"/>
                <wp:positionH relativeFrom="margin">
                  <wp:posOffset>883836</wp:posOffset>
                </wp:positionH>
                <wp:positionV relativeFrom="paragraph">
                  <wp:posOffset>53588</wp:posOffset>
                </wp:positionV>
                <wp:extent cx="4492487" cy="7952"/>
                <wp:effectExtent l="57150" t="38100" r="60960" b="8763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2487" cy="79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7376B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.6pt,4.2pt" to="42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692D86" w:rsidRDefault="00692D86" w:rsidP="00692D86">
      <w:pPr>
        <w:jc w:val="both"/>
        <w:rPr>
          <w:rFonts w:ascii="Agency FB" w:hAnsi="Agency FB"/>
        </w:rPr>
      </w:pPr>
      <w:r w:rsidRPr="00692D86">
        <w:rPr>
          <w:rFonts w:ascii="Agency FB" w:hAnsi="Agency FB"/>
        </w:rPr>
        <w:t xml:space="preserve">                               Por el presente me dirijo a usted para saludarlo muy cordialmente a nombre del Área de Administración, así mismo remitir la información solicitada por su despacho sobre el acta de reunión de trabajo y coordinación a nivel DREH y las ocho UGEL desarrollados en la provincia de </w:t>
      </w:r>
      <w:proofErr w:type="spellStart"/>
      <w:r w:rsidRPr="00692D86">
        <w:rPr>
          <w:rFonts w:ascii="Agency FB" w:hAnsi="Agency FB"/>
        </w:rPr>
        <w:t>Angaraes</w:t>
      </w:r>
      <w:proofErr w:type="spellEnd"/>
      <w:r w:rsidRPr="00692D86">
        <w:rPr>
          <w:rFonts w:ascii="Agency FB" w:hAnsi="Agency FB"/>
        </w:rPr>
        <w:t xml:space="preserve"> </w:t>
      </w:r>
      <w:proofErr w:type="spellStart"/>
      <w:r w:rsidRPr="00692D86">
        <w:rPr>
          <w:rFonts w:ascii="Agency FB" w:hAnsi="Agency FB"/>
        </w:rPr>
        <w:t>Lircay</w:t>
      </w:r>
      <w:proofErr w:type="spellEnd"/>
      <w:r w:rsidRPr="00692D86">
        <w:rPr>
          <w:rFonts w:ascii="Agency FB" w:hAnsi="Agency FB"/>
        </w:rPr>
        <w:t xml:space="preserve"> en el mes de mayo del presente año, mismo que paso a detallar</w:t>
      </w:r>
      <w:r w:rsidRPr="00692D86">
        <w:rPr>
          <w:rFonts w:ascii="Agency FB" w:hAnsi="Agency FB"/>
        </w:rPr>
        <w:t>:</w:t>
      </w:r>
    </w:p>
    <w:p w:rsidR="00692D86" w:rsidRPr="00692D86" w:rsidRDefault="00692D86" w:rsidP="00692D86">
      <w:pPr>
        <w:jc w:val="both"/>
        <w:rPr>
          <w:rFonts w:ascii="Agency FB" w:hAnsi="Agency FB"/>
        </w:rPr>
      </w:pPr>
    </w:p>
    <w:tbl>
      <w:tblPr>
        <w:tblStyle w:val="Tablaconcuadrcula"/>
        <w:tblW w:w="1032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25"/>
        <w:gridCol w:w="2353"/>
        <w:gridCol w:w="2247"/>
        <w:gridCol w:w="1033"/>
        <w:gridCol w:w="1041"/>
        <w:gridCol w:w="1187"/>
        <w:gridCol w:w="1842"/>
      </w:tblGrid>
      <w:tr w:rsidR="00692D86" w:rsidRPr="00692D86" w:rsidTr="00037D1F">
        <w:trPr>
          <w:trHeight w:val="966"/>
        </w:trPr>
        <w:tc>
          <w:tcPr>
            <w:tcW w:w="625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N° Ord.</w:t>
            </w:r>
          </w:p>
        </w:tc>
        <w:tc>
          <w:tcPr>
            <w:tcW w:w="2353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ACTIVIDAD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</w:tc>
        <w:tc>
          <w:tcPr>
            <w:tcW w:w="2247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DESCRIPCION CUALITATIVA</w:t>
            </w:r>
          </w:p>
        </w:tc>
        <w:tc>
          <w:tcPr>
            <w:tcW w:w="1033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UNIDAD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DE MEDIDA</w:t>
            </w:r>
          </w:p>
        </w:tc>
        <w:tc>
          <w:tcPr>
            <w:tcW w:w="1041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AVANCE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PORCENTUAL.</w:t>
            </w:r>
          </w:p>
        </w:tc>
        <w:tc>
          <w:tcPr>
            <w:tcW w:w="1187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AVANCE POR EJECUTAR</w:t>
            </w:r>
          </w:p>
        </w:tc>
        <w:tc>
          <w:tcPr>
            <w:tcW w:w="1842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OBSERVACIONES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</w:tc>
      </w:tr>
      <w:tr w:rsidR="00692D86" w:rsidRPr="00692D86" w:rsidTr="00037D1F">
        <w:trPr>
          <w:trHeight w:val="2382"/>
        </w:trPr>
        <w:tc>
          <w:tcPr>
            <w:tcW w:w="625" w:type="dxa"/>
            <w:vMerge w:val="restart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01</w:t>
            </w:r>
          </w:p>
        </w:tc>
        <w:tc>
          <w:tcPr>
            <w:tcW w:w="2353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b/>
                <w:bCs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b/>
                <w:bCs/>
                <w:color w:val="201F1E"/>
                <w:bdr w:val="none" w:sz="0" w:space="0" w:color="auto" w:frame="1"/>
              </w:rPr>
              <w:t>MESA DE TRABAJO 2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proofErr w:type="spellStart"/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Remision</w:t>
            </w:r>
            <w:proofErr w:type="spellEnd"/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al GORE y DREH EE.FF, conciliados levantando las observaciones del GORE, fecha límite 23/05/2025.</w:t>
            </w:r>
          </w:p>
        </w:tc>
        <w:tc>
          <w:tcPr>
            <w:tcW w:w="2247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El GORE, no cumplió con remitir Informe detallado con fines de presentar las observaciones y recomendaciones establecidas por cada cuenta contable fecha máxima al 19/05/25.</w:t>
            </w:r>
          </w:p>
        </w:tc>
        <w:tc>
          <w:tcPr>
            <w:tcW w:w="1033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01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</w:tc>
        <w:tc>
          <w:tcPr>
            <w:tcW w:w="1041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0%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</w:tc>
        <w:tc>
          <w:tcPr>
            <w:tcW w:w="1187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100%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</w:t>
            </w:r>
          </w:p>
        </w:tc>
        <w:tc>
          <w:tcPr>
            <w:tcW w:w="1842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Actividad que no se cumplió toda vez que el GORE, no cumplió en remitir las observaciones y recomendaciones establecidas por cada cuenta contable hasta el 19/05/20258.</w:t>
            </w:r>
          </w:p>
        </w:tc>
      </w:tr>
      <w:tr w:rsidR="00692D86" w:rsidRPr="00692D86" w:rsidTr="00037D1F">
        <w:tc>
          <w:tcPr>
            <w:tcW w:w="625" w:type="dxa"/>
            <w:vMerge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</w:tc>
        <w:tc>
          <w:tcPr>
            <w:tcW w:w="2353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Cada unidad Ejecutora deberá de sincerar sus cuentas contables por lo menos en un 90% de avance</w:t>
            </w:r>
          </w:p>
        </w:tc>
        <w:tc>
          <w:tcPr>
            <w:tcW w:w="2247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Con Informe N° 19-2025-GOB.REG-HVCA, Se destina partida para la contratación de un especialista fecha 13/08/25.</w:t>
            </w:r>
          </w:p>
        </w:tc>
        <w:tc>
          <w:tcPr>
            <w:tcW w:w="1033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90%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</w:tc>
        <w:tc>
          <w:tcPr>
            <w:tcW w:w="1041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0%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</w:tc>
        <w:tc>
          <w:tcPr>
            <w:tcW w:w="1187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90%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</w:tc>
        <w:tc>
          <w:tcPr>
            <w:tcW w:w="1842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No se cumple con la actividad por falta de programación presupuestal (Contratación de un Externo) Se ha determinado montos en algunas cuentas como es la 12.05 y la 12.06 Viáticos y encargos Internos. </w:t>
            </w:r>
          </w:p>
        </w:tc>
      </w:tr>
    </w:tbl>
    <w:p w:rsidR="00692D86" w:rsidRPr="00692D86" w:rsidRDefault="00692D86" w:rsidP="00692D86">
      <w:pPr>
        <w:jc w:val="both"/>
        <w:rPr>
          <w:rFonts w:ascii="Agency FB" w:hAnsi="Agency FB"/>
        </w:rPr>
      </w:pPr>
    </w:p>
    <w:p w:rsidR="00692D86" w:rsidRPr="00692D86" w:rsidRDefault="00692D86" w:rsidP="00692D86">
      <w:pPr>
        <w:jc w:val="both"/>
        <w:rPr>
          <w:rFonts w:ascii="Agency FB" w:hAnsi="Agency FB"/>
        </w:rPr>
      </w:pPr>
    </w:p>
    <w:p w:rsidR="00692D86" w:rsidRPr="00692D86" w:rsidRDefault="00692D86" w:rsidP="00692D86">
      <w:pPr>
        <w:jc w:val="both"/>
        <w:rPr>
          <w:rFonts w:ascii="Agency FB" w:hAnsi="Agency FB"/>
        </w:rPr>
      </w:pPr>
    </w:p>
    <w:p w:rsidR="00692D86" w:rsidRPr="00692D86" w:rsidRDefault="00692D86" w:rsidP="00692D86">
      <w:pPr>
        <w:jc w:val="both"/>
        <w:rPr>
          <w:rFonts w:ascii="Agency FB" w:hAnsi="Agency FB"/>
        </w:rPr>
      </w:pPr>
    </w:p>
    <w:p w:rsidR="00692D86" w:rsidRPr="00692D86" w:rsidRDefault="00692D86" w:rsidP="00692D86">
      <w:pPr>
        <w:jc w:val="both"/>
        <w:rPr>
          <w:rFonts w:ascii="Agency FB" w:hAnsi="Agency FB"/>
        </w:rPr>
      </w:pPr>
    </w:p>
    <w:tbl>
      <w:tblPr>
        <w:tblStyle w:val="Tablaconcuadrcula"/>
        <w:tblW w:w="1121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25"/>
        <w:gridCol w:w="2657"/>
        <w:gridCol w:w="2672"/>
        <w:gridCol w:w="993"/>
        <w:gridCol w:w="1041"/>
        <w:gridCol w:w="1187"/>
        <w:gridCol w:w="2037"/>
      </w:tblGrid>
      <w:tr w:rsidR="00692D86" w:rsidRPr="00692D86" w:rsidTr="00037D1F">
        <w:trPr>
          <w:trHeight w:val="966"/>
        </w:trPr>
        <w:tc>
          <w:tcPr>
            <w:tcW w:w="625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N° Ord.</w:t>
            </w:r>
          </w:p>
        </w:tc>
        <w:tc>
          <w:tcPr>
            <w:tcW w:w="2657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ACTIVIDAD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</w:tc>
        <w:tc>
          <w:tcPr>
            <w:tcW w:w="2672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DESCRIPCION CUALITATIVA</w:t>
            </w:r>
          </w:p>
        </w:tc>
        <w:tc>
          <w:tcPr>
            <w:tcW w:w="993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UNIDAD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DE MEDIDA</w:t>
            </w:r>
          </w:p>
        </w:tc>
        <w:tc>
          <w:tcPr>
            <w:tcW w:w="1041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AVANCE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PORCENTUAL.</w:t>
            </w:r>
          </w:p>
        </w:tc>
        <w:tc>
          <w:tcPr>
            <w:tcW w:w="1187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AVANCE POR EJECUTAR</w:t>
            </w:r>
          </w:p>
        </w:tc>
        <w:tc>
          <w:tcPr>
            <w:tcW w:w="2037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OBSERVACIONES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</w:tc>
      </w:tr>
      <w:tr w:rsidR="00692D86" w:rsidRPr="00692D86" w:rsidTr="00037D1F">
        <w:tc>
          <w:tcPr>
            <w:tcW w:w="625" w:type="dxa"/>
            <w:vMerge w:val="restart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01</w:t>
            </w:r>
          </w:p>
        </w:tc>
        <w:tc>
          <w:tcPr>
            <w:tcW w:w="2657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b/>
                <w:bCs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b/>
                <w:bCs/>
                <w:color w:val="201F1E"/>
                <w:bdr w:val="none" w:sz="0" w:space="0" w:color="auto" w:frame="1"/>
              </w:rPr>
              <w:t>MESA DE TRABAJO 2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Inicio de proceso de Inventario Físico, en el mes de agosto 2025.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La responsable deberá de plasmar su plan de trabajo al 30/05/25, con fecha máxima al 30/10/25.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</w:tc>
        <w:tc>
          <w:tcPr>
            <w:tcW w:w="2672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Se cumplió con la presentación del plan de trabajo, con el Informe N° 24-2025/GOB.REG.HVCA/GRDES-DREH. Cronograma de actividades con un presupuesto de S/. 30,000.00 soles.</w:t>
            </w:r>
          </w:p>
        </w:tc>
        <w:tc>
          <w:tcPr>
            <w:tcW w:w="993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287         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100%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</w:tc>
        <w:tc>
          <w:tcPr>
            <w:tcW w:w="1041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6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2.09 %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</w:t>
            </w:r>
          </w:p>
        </w:tc>
        <w:tc>
          <w:tcPr>
            <w:tcW w:w="1187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281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97.91%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</w:t>
            </w:r>
          </w:p>
        </w:tc>
        <w:tc>
          <w:tcPr>
            <w:tcW w:w="2037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Falta de conocimiento por parte de los directores de II.EE, sobre el uso del aplicativo para la actualización y registro de los bienes patrimoniales, se sigue incidiendo en el avance a la fecha se registra pendiente en un total de 52 II.EE.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</w:tc>
      </w:tr>
      <w:tr w:rsidR="00692D86" w:rsidRPr="00692D86" w:rsidTr="00037D1F">
        <w:tc>
          <w:tcPr>
            <w:tcW w:w="625" w:type="dxa"/>
            <w:vMerge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</w:tc>
        <w:tc>
          <w:tcPr>
            <w:tcW w:w="2657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Las Unidades Ejecutoras deberá considerar un presupuesto para el registro y actualización de los bienes patrimoniales de acuerdo al Plan de trabajo.</w:t>
            </w:r>
          </w:p>
        </w:tc>
        <w:tc>
          <w:tcPr>
            <w:tcW w:w="2672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Con Informe N° 73-2025/GOB:REG-HVCA/GRDS-DRE-UGEL-ACOB-ADM. Solicito </w:t>
            </w:r>
            <w:proofErr w:type="spellStart"/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Pto</w:t>
            </w:r>
            <w:proofErr w:type="spellEnd"/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, S/. 30,000.00 soles, para el inicio del proceso de Inventario de Bienes – Muebles patrimoniales de la II.EE, del ámbito de la UGEL-Acobamba.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Con el PUR, se consideró </w:t>
            </w:r>
            <w:proofErr w:type="spellStart"/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Pto</w:t>
            </w:r>
            <w:proofErr w:type="spellEnd"/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. En una cantidad de S/. 9,000.00 soles, para contratar personal por terceros y la compra de insumos. </w:t>
            </w:r>
          </w:p>
        </w:tc>
        <w:tc>
          <w:tcPr>
            <w:tcW w:w="993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30,000.00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100%</w:t>
            </w:r>
          </w:p>
        </w:tc>
        <w:tc>
          <w:tcPr>
            <w:tcW w:w="1041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0%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0%</w:t>
            </w:r>
          </w:p>
        </w:tc>
        <w:tc>
          <w:tcPr>
            <w:tcW w:w="1187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100%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100%</w:t>
            </w:r>
          </w:p>
        </w:tc>
        <w:tc>
          <w:tcPr>
            <w:tcW w:w="2037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El </w:t>
            </w:r>
            <w:proofErr w:type="spellStart"/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Pto</w:t>
            </w:r>
            <w:proofErr w:type="spellEnd"/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. Solicitado a la DREH, y al GORE, a la fecha no se cuenta con una respuesta.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A la fecha está por ejecutar en su totalidad.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</w:tc>
      </w:tr>
    </w:tbl>
    <w:p w:rsidR="00692D86" w:rsidRPr="00692D86" w:rsidRDefault="00692D86" w:rsidP="00692D86">
      <w:pPr>
        <w:jc w:val="both"/>
        <w:rPr>
          <w:rFonts w:ascii="Agency FB" w:hAnsi="Agency FB"/>
        </w:rPr>
      </w:pPr>
    </w:p>
    <w:p w:rsidR="00692D86" w:rsidRPr="00692D86" w:rsidRDefault="00692D86" w:rsidP="00692D86">
      <w:pPr>
        <w:jc w:val="both"/>
        <w:rPr>
          <w:rFonts w:ascii="Agency FB" w:hAnsi="Agency FB"/>
        </w:rPr>
      </w:pPr>
    </w:p>
    <w:p w:rsidR="00692D86" w:rsidRPr="00692D86" w:rsidRDefault="00692D86" w:rsidP="00692D86">
      <w:pPr>
        <w:jc w:val="both"/>
        <w:rPr>
          <w:rFonts w:ascii="Agency FB" w:hAnsi="Agency FB"/>
        </w:rPr>
      </w:pPr>
    </w:p>
    <w:p w:rsidR="00692D86" w:rsidRPr="00692D86" w:rsidRDefault="00692D86" w:rsidP="00692D86">
      <w:pPr>
        <w:jc w:val="both"/>
        <w:rPr>
          <w:rFonts w:ascii="Agency FB" w:hAnsi="Agency FB"/>
        </w:rPr>
      </w:pPr>
    </w:p>
    <w:p w:rsidR="00692D86" w:rsidRPr="00692D86" w:rsidRDefault="00692D86" w:rsidP="00692D86">
      <w:pPr>
        <w:jc w:val="both"/>
        <w:rPr>
          <w:rFonts w:ascii="Agency FB" w:hAnsi="Agency FB"/>
        </w:rPr>
      </w:pPr>
    </w:p>
    <w:p w:rsidR="00692D86" w:rsidRPr="00692D86" w:rsidRDefault="00692D86" w:rsidP="00692D86">
      <w:pPr>
        <w:jc w:val="both"/>
        <w:rPr>
          <w:rFonts w:ascii="Agency FB" w:hAnsi="Agency FB"/>
        </w:rPr>
      </w:pPr>
    </w:p>
    <w:p w:rsidR="00692D86" w:rsidRPr="00692D86" w:rsidRDefault="00692D86" w:rsidP="00692D86">
      <w:pPr>
        <w:jc w:val="both"/>
        <w:rPr>
          <w:rFonts w:ascii="Agency FB" w:hAnsi="Agency FB"/>
        </w:rPr>
      </w:pPr>
    </w:p>
    <w:tbl>
      <w:tblPr>
        <w:tblStyle w:val="Tablaconcuadrcula"/>
        <w:tblW w:w="10823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625"/>
        <w:gridCol w:w="2657"/>
        <w:gridCol w:w="2105"/>
        <w:gridCol w:w="1033"/>
        <w:gridCol w:w="1041"/>
        <w:gridCol w:w="1325"/>
        <w:gridCol w:w="2037"/>
      </w:tblGrid>
      <w:tr w:rsidR="00692D86" w:rsidRPr="00692D86" w:rsidTr="00037D1F">
        <w:trPr>
          <w:trHeight w:val="966"/>
        </w:trPr>
        <w:tc>
          <w:tcPr>
            <w:tcW w:w="625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N° Ord.</w:t>
            </w:r>
          </w:p>
        </w:tc>
        <w:tc>
          <w:tcPr>
            <w:tcW w:w="2657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ACTIVIDAD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</w:tc>
        <w:tc>
          <w:tcPr>
            <w:tcW w:w="2105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DESCRIPCION CUALITATIVA</w:t>
            </w:r>
          </w:p>
        </w:tc>
        <w:tc>
          <w:tcPr>
            <w:tcW w:w="1033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UNIDAD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DE MEDIDA</w:t>
            </w:r>
          </w:p>
        </w:tc>
        <w:tc>
          <w:tcPr>
            <w:tcW w:w="1041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AVANCE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PORCENTUAL.</w:t>
            </w:r>
          </w:p>
        </w:tc>
        <w:tc>
          <w:tcPr>
            <w:tcW w:w="1325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AVANCE POR EJECUTAR</w:t>
            </w:r>
          </w:p>
        </w:tc>
        <w:tc>
          <w:tcPr>
            <w:tcW w:w="2037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OBSERVACIONES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</w:tc>
      </w:tr>
      <w:tr w:rsidR="00692D86" w:rsidRPr="00692D86" w:rsidTr="00037D1F">
        <w:tc>
          <w:tcPr>
            <w:tcW w:w="625" w:type="dxa"/>
            <w:vMerge w:val="restart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01</w:t>
            </w:r>
          </w:p>
        </w:tc>
        <w:tc>
          <w:tcPr>
            <w:tcW w:w="2657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b/>
                <w:bCs/>
                <w:lang w:val="es-MX" w:eastAsia="es-MX"/>
              </w:rPr>
            </w:pPr>
            <w:r w:rsidRPr="00692D86">
              <w:rPr>
                <w:rFonts w:ascii="Agency FB" w:hAnsi="Agency FB" w:cs="Arial"/>
                <w:b/>
                <w:bCs/>
                <w:lang w:val="es-MX" w:eastAsia="es-MX"/>
              </w:rPr>
              <w:t>MESA DE TRABAJO N° 03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lang w:val="es-MX" w:eastAsia="es-MX"/>
              </w:rPr>
            </w:pPr>
            <w:r w:rsidRPr="00692D86">
              <w:rPr>
                <w:rFonts w:ascii="Agency FB" w:hAnsi="Agency FB" w:cs="Arial"/>
                <w:lang w:val="es-MX" w:eastAsia="es-MX"/>
              </w:rPr>
              <w:t>1.- Subsidio por luto y gatos de sepelio a docentes cesantes.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lang w:val="es-MX" w:eastAsia="es-MX"/>
              </w:rPr>
            </w:pPr>
            <w:r w:rsidRPr="00692D86">
              <w:rPr>
                <w:rFonts w:ascii="Agency FB" w:hAnsi="Agency FB" w:cs="Arial"/>
                <w:lang w:val="es-MX" w:eastAsia="es-MX"/>
              </w:rPr>
              <w:t>2.- Subsidio por luto y gastos de sepelio a administrativos cesantes.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lang w:val="es-MX" w:eastAsia="es-MX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lang w:val="es-MX" w:eastAsia="es-MX"/>
              </w:rPr>
            </w:pPr>
            <w:r w:rsidRPr="00692D86">
              <w:rPr>
                <w:rFonts w:ascii="Agency FB" w:hAnsi="Agency FB" w:cs="Arial"/>
                <w:lang w:val="es-MX" w:eastAsia="es-MX"/>
              </w:rPr>
              <w:t>3.- Bonificación Especial de base al artículo 12° del D.S. N° 051-91-PCM en base al D.U. N° 105-2001 o Remuneración Total.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</w:rPr>
            </w:pPr>
            <w:r w:rsidRPr="00692D86">
              <w:rPr>
                <w:rFonts w:ascii="Agency FB" w:hAnsi="Agency FB" w:cs="Arial"/>
                <w:lang w:val="es-MX" w:eastAsia="es-MX"/>
              </w:rPr>
              <w:t xml:space="preserve">4.- Reintegro remunerativo en base al artículo 2° del </w:t>
            </w:r>
            <w:r w:rsidRPr="00692D86">
              <w:rPr>
                <w:rFonts w:ascii="Agency FB" w:hAnsi="Agency FB" w:cs="Arial"/>
              </w:rPr>
              <w:t>Decreto Ley N° 25981 – FONAVI.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lang w:val="es-MX" w:eastAsia="es-MX"/>
              </w:rPr>
            </w:pPr>
            <w:r w:rsidRPr="00692D86">
              <w:rPr>
                <w:rFonts w:ascii="Agency FB" w:hAnsi="Agency FB" w:cs="Arial"/>
              </w:rPr>
              <w:t>5.- Asignación excepcional en base al Decreto Supremo Nº 276-91-EF</w:t>
            </w:r>
            <w:r w:rsidRPr="00692D86">
              <w:rPr>
                <w:rFonts w:ascii="Agency FB" w:hAnsi="Agency FB" w:cs="Arial"/>
                <w:lang w:val="es-MX" w:eastAsia="es-MX"/>
              </w:rPr>
              <w:t>.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lang w:val="es-MX" w:eastAsia="es-MX"/>
              </w:rPr>
            </w:pPr>
            <w:r w:rsidRPr="00692D86">
              <w:rPr>
                <w:rFonts w:ascii="Agency FB" w:hAnsi="Agency FB" w:cs="Arial"/>
                <w:lang w:val="es-MX" w:eastAsia="es-MX"/>
              </w:rPr>
              <w:t>6.- Compensación Vacacional.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lang w:val="es-MX" w:eastAsia="es-MX"/>
              </w:rPr>
            </w:pPr>
            <w:r w:rsidRPr="00692D86">
              <w:rPr>
                <w:rFonts w:ascii="Agency FB" w:hAnsi="Agency FB" w:cs="Arial"/>
                <w:lang w:val="es-MX" w:eastAsia="es-MX"/>
              </w:rPr>
              <w:t>7.- CTS, ATS, GTS en base al D.U. N° 105-2001.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lang w:val="es-MX" w:eastAsia="es-MX"/>
              </w:rPr>
            </w:pPr>
            <w:r w:rsidRPr="00692D86">
              <w:rPr>
                <w:rFonts w:ascii="Agency FB" w:hAnsi="Agency FB" w:cs="Arial"/>
                <w:lang w:val="es-MX" w:eastAsia="es-MX"/>
              </w:rPr>
              <w:t>8.- Remuneración Personal / Bonificación Personal.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lang w:val="es-MX" w:eastAsia="es-MX"/>
              </w:rPr>
            </w:pPr>
            <w:r w:rsidRPr="00692D86">
              <w:rPr>
                <w:rFonts w:ascii="Agency FB" w:hAnsi="Agency FB" w:cs="Arial"/>
                <w:lang w:val="es-MX" w:eastAsia="es-MX"/>
              </w:rPr>
              <w:t xml:space="preserve">9.- Bonificación 30% por Preparación de Clases y Evaluación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lang w:val="es-MX" w:eastAsia="es-MX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</w:tc>
        <w:tc>
          <w:tcPr>
            <w:tcW w:w="2105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Se atiende vía judicial en calidad de cosa juzgada.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Se da cumplimiento a lo descrito en el D.L. 276 y normas complementarias.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Se atiende vía judicial en calidad de cosa juzgada.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Se atiende vía judicial en calidad de cosa juzgada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Se atiende vía judicial en calidad de cosa juzgada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Se atiende vía judicial en calidad de cosa juzgada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Se atiende vía judicial en calidad de cosa juzgada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Se atiende vía judicial en calidad de cosa juzgada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Se deniega IMPROCEDENTE, en la vía administrativa.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</w:tc>
        <w:tc>
          <w:tcPr>
            <w:tcW w:w="1033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01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00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02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00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00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00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01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01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59</w:t>
            </w:r>
          </w:p>
        </w:tc>
        <w:tc>
          <w:tcPr>
            <w:tcW w:w="1041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100%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00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100%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 00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  00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  00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  01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  01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 30%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</w:tc>
        <w:tc>
          <w:tcPr>
            <w:tcW w:w="1325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100%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00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 00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 00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 00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 00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 00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 01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     70%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</w:tc>
        <w:tc>
          <w:tcPr>
            <w:tcW w:w="2037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POR NORMA LEGAL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D.L. N° 276 y demás normas conexas.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POR NORMA </w:t>
            </w:r>
            <w:proofErr w:type="gramStart"/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LEGAL .</w:t>
            </w:r>
            <w:proofErr w:type="gramEnd"/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POR NORMA LEGAL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POR NORMA LEGAL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POR NORMA </w:t>
            </w:r>
            <w:proofErr w:type="gramStart"/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LEGAL .</w:t>
            </w:r>
            <w:proofErr w:type="gramEnd"/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POR NORMA LEGAL 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>POR NORMA LEGAL.</w:t>
            </w: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t xml:space="preserve">El 30% representa un total de 18 peticiones atendidas VIA JUDICIAL., </w:t>
            </w:r>
            <w:r w:rsidRPr="00692D86">
              <w:rPr>
                <w:rFonts w:ascii="Agency FB" w:hAnsi="Agency FB" w:cs="Arial"/>
                <w:color w:val="201F1E"/>
                <w:bdr w:val="none" w:sz="0" w:space="0" w:color="auto" w:frame="1"/>
              </w:rPr>
              <w:lastRenderedPageBreak/>
              <w:t>la diferencia se encuentra en proceso de evaluación.</w:t>
            </w:r>
          </w:p>
        </w:tc>
      </w:tr>
      <w:tr w:rsidR="00692D86" w:rsidRPr="00692D86" w:rsidTr="00037D1F">
        <w:tc>
          <w:tcPr>
            <w:tcW w:w="625" w:type="dxa"/>
            <w:vMerge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</w:tc>
        <w:tc>
          <w:tcPr>
            <w:tcW w:w="2657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</w:tc>
        <w:tc>
          <w:tcPr>
            <w:tcW w:w="2105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</w:tc>
        <w:tc>
          <w:tcPr>
            <w:tcW w:w="1033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</w:tc>
        <w:tc>
          <w:tcPr>
            <w:tcW w:w="1041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</w:tc>
        <w:tc>
          <w:tcPr>
            <w:tcW w:w="1325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</w:tc>
        <w:tc>
          <w:tcPr>
            <w:tcW w:w="2037" w:type="dxa"/>
          </w:tcPr>
          <w:p w:rsidR="00692D86" w:rsidRPr="00692D86" w:rsidRDefault="00692D86" w:rsidP="00692D86">
            <w:pPr>
              <w:jc w:val="both"/>
              <w:rPr>
                <w:rFonts w:ascii="Agency FB" w:hAnsi="Agency FB" w:cs="Arial"/>
                <w:color w:val="201F1E"/>
                <w:bdr w:val="none" w:sz="0" w:space="0" w:color="auto" w:frame="1"/>
              </w:rPr>
            </w:pPr>
          </w:p>
        </w:tc>
      </w:tr>
    </w:tbl>
    <w:p w:rsidR="00692D86" w:rsidRPr="00692D86" w:rsidRDefault="00692D86" w:rsidP="00692D86">
      <w:pPr>
        <w:jc w:val="both"/>
        <w:rPr>
          <w:rFonts w:ascii="Agency FB" w:hAnsi="Agency FB"/>
        </w:rPr>
      </w:pPr>
    </w:p>
    <w:p w:rsidR="00692D86" w:rsidRPr="00692D86" w:rsidRDefault="00692D86" w:rsidP="00692D86">
      <w:pPr>
        <w:jc w:val="both"/>
        <w:rPr>
          <w:rFonts w:ascii="Agency FB" w:hAnsi="Agency FB"/>
        </w:rPr>
      </w:pPr>
      <w:r>
        <w:rPr>
          <w:rFonts w:ascii="Agency FB" w:hAnsi="Agency FB"/>
        </w:rPr>
        <w:t xml:space="preserve">                            </w:t>
      </w:r>
      <w:r w:rsidRPr="00692D86">
        <w:rPr>
          <w:rFonts w:ascii="Agency FB" w:hAnsi="Agency FB"/>
        </w:rPr>
        <w:t xml:space="preserve">En cumplimiento al documento de la referencia es cuanto informo a usted para conocimiento y fines </w:t>
      </w:r>
    </w:p>
    <w:p w:rsidR="00692D86" w:rsidRPr="00692D86" w:rsidRDefault="00692D86" w:rsidP="00692D86">
      <w:pPr>
        <w:jc w:val="both"/>
        <w:rPr>
          <w:rFonts w:ascii="Agency FB" w:hAnsi="Agency FB"/>
        </w:rPr>
      </w:pPr>
    </w:p>
    <w:p w:rsidR="00692D86" w:rsidRPr="00692D86" w:rsidRDefault="00692D86" w:rsidP="00692D86">
      <w:pPr>
        <w:jc w:val="both"/>
        <w:rPr>
          <w:rFonts w:ascii="Agency FB" w:hAnsi="Agency FB"/>
          <w:b/>
        </w:rPr>
      </w:pPr>
      <w:r w:rsidRPr="00692D86">
        <w:rPr>
          <w:rFonts w:ascii="Agency FB" w:hAnsi="Agency FB"/>
          <w:b/>
        </w:rPr>
        <w:t xml:space="preserve">                                            </w:t>
      </w:r>
      <w:r>
        <w:rPr>
          <w:rFonts w:ascii="Agency FB" w:hAnsi="Agency FB"/>
          <w:b/>
        </w:rPr>
        <w:t xml:space="preserve">                        </w:t>
      </w:r>
      <w:r w:rsidRPr="00692D86">
        <w:rPr>
          <w:rFonts w:ascii="Agency FB" w:hAnsi="Agency FB"/>
          <w:b/>
        </w:rPr>
        <w:t xml:space="preserve">       Atentamente</w:t>
      </w:r>
      <w:r>
        <w:rPr>
          <w:rFonts w:ascii="Agency FB" w:hAnsi="Agency FB"/>
          <w:b/>
        </w:rPr>
        <w:t>;</w:t>
      </w:r>
    </w:p>
    <w:p w:rsidR="00F93625" w:rsidRPr="00692D86" w:rsidRDefault="00F93625" w:rsidP="00692D86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F93625" w:rsidRPr="00692D86" w:rsidRDefault="00F93625" w:rsidP="00692D86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F93625" w:rsidRPr="00692D86" w:rsidRDefault="00F93625" w:rsidP="00692D86">
      <w:pPr>
        <w:jc w:val="both"/>
        <w:rPr>
          <w:rFonts w:ascii="Agency FB" w:hAnsi="Agency FB"/>
        </w:rPr>
      </w:pPr>
    </w:p>
    <w:p w:rsidR="00FA1EF8" w:rsidRPr="00692D86" w:rsidRDefault="00FA1EF8" w:rsidP="00692D86">
      <w:pPr>
        <w:jc w:val="both"/>
        <w:rPr>
          <w:rFonts w:ascii="Agency FB" w:hAnsi="Agency FB"/>
        </w:rPr>
      </w:pPr>
    </w:p>
    <w:p w:rsidR="00A3013B" w:rsidRPr="00692D86" w:rsidRDefault="00A3013B" w:rsidP="00692D86">
      <w:pPr>
        <w:jc w:val="both"/>
        <w:rPr>
          <w:rFonts w:ascii="Agency FB" w:hAnsi="Agency FB"/>
        </w:rPr>
      </w:pPr>
    </w:p>
    <w:p w:rsidR="00A3013B" w:rsidRPr="00692D86" w:rsidRDefault="00A3013B" w:rsidP="00692D86">
      <w:pPr>
        <w:jc w:val="both"/>
        <w:rPr>
          <w:rFonts w:ascii="Agency FB" w:hAnsi="Agency FB"/>
        </w:rPr>
      </w:pPr>
    </w:p>
    <w:p w:rsidR="00A3013B" w:rsidRPr="00692D86" w:rsidRDefault="00A3013B" w:rsidP="00692D86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6A2DDA" w:rsidRPr="00692D86" w:rsidRDefault="006A2DDA" w:rsidP="00692D86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6A2DDA" w:rsidRDefault="006A2DDA" w:rsidP="00692D86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692D86" w:rsidRDefault="00692D86" w:rsidP="00692D86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692D86" w:rsidRDefault="00692D86" w:rsidP="00692D86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692D86" w:rsidRDefault="00692D86" w:rsidP="00692D86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692D86" w:rsidRDefault="00692D86" w:rsidP="00692D86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692D86" w:rsidRDefault="00692D86" w:rsidP="00692D86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692D86" w:rsidRDefault="00692D86" w:rsidP="00692D86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692D86" w:rsidRDefault="00692D86" w:rsidP="00692D86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692D86" w:rsidRDefault="00692D86" w:rsidP="00692D86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692D86" w:rsidRDefault="00692D86" w:rsidP="00692D86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692D86" w:rsidRDefault="00692D86" w:rsidP="00692D86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692D86" w:rsidRDefault="00692D86" w:rsidP="00692D86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692D86" w:rsidRDefault="00692D86" w:rsidP="00692D86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692D86" w:rsidRDefault="00692D86" w:rsidP="00692D86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692D86" w:rsidRDefault="00692D86" w:rsidP="00692D86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692D86" w:rsidRDefault="00692D86" w:rsidP="00692D86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692D86" w:rsidRDefault="00692D86" w:rsidP="00692D86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692D86" w:rsidRDefault="00692D86" w:rsidP="00692D86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692D86" w:rsidRDefault="00692D86" w:rsidP="00692D86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692D86" w:rsidRDefault="00692D86" w:rsidP="00692D86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692D86" w:rsidRPr="00692D86" w:rsidRDefault="00692D86" w:rsidP="00692D86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6A2DDA" w:rsidRPr="00692D86" w:rsidRDefault="006A2DDA" w:rsidP="00692D86">
      <w:pPr>
        <w:jc w:val="both"/>
        <w:rPr>
          <w:rFonts w:ascii="Agency FB" w:hAnsi="Agency FB"/>
        </w:rPr>
      </w:pPr>
    </w:p>
    <w:p w:rsidR="00FA1EF8" w:rsidRPr="00692D86" w:rsidRDefault="00FA1EF8" w:rsidP="00692D86">
      <w:pPr>
        <w:jc w:val="both"/>
        <w:rPr>
          <w:rFonts w:ascii="Agency FB" w:hAnsi="Agency FB"/>
        </w:rPr>
      </w:pPr>
    </w:p>
    <w:p w:rsidR="00FA1EF8" w:rsidRPr="00692D86" w:rsidRDefault="00FA1EF8" w:rsidP="00692D86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230163" w:rsidRPr="00692D86" w:rsidRDefault="00230163" w:rsidP="00692D86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FA1EF8" w:rsidRPr="00B26D83" w:rsidRDefault="00FA1EF8" w:rsidP="00135467">
      <w:pPr>
        <w:jc w:val="both"/>
        <w:rPr>
          <w:rFonts w:ascii="Agency FB" w:hAnsi="Agency FB"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B26D83" w:rsidRPr="00C04F1D" w:rsidTr="00004DA7">
        <w:tc>
          <w:tcPr>
            <w:tcW w:w="1129" w:type="dxa"/>
          </w:tcPr>
          <w:p w:rsidR="00B26D83" w:rsidRPr="00C04F1D" w:rsidRDefault="00B26D83" w:rsidP="00004DA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B26D83" w:rsidRPr="00C04F1D" w:rsidRDefault="00B26D83" w:rsidP="00004DA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</w:p>
        </w:tc>
      </w:tr>
      <w:tr w:rsidR="00B26D83" w:rsidRPr="00C04F1D" w:rsidTr="00004DA7">
        <w:tc>
          <w:tcPr>
            <w:tcW w:w="1129" w:type="dxa"/>
          </w:tcPr>
          <w:p w:rsidR="00B26D83" w:rsidRPr="00C04F1D" w:rsidRDefault="00B26D83" w:rsidP="00004DA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B26D83" w:rsidRPr="00C04F1D" w:rsidRDefault="00B26D83" w:rsidP="00004DA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  <w:bookmarkEnd w:id="0"/>
    </w:tbl>
    <w:p w:rsidR="00155F70" w:rsidRPr="00BC7D6A" w:rsidRDefault="00155F70" w:rsidP="00BC7D6A">
      <w:pPr>
        <w:jc w:val="both"/>
        <w:rPr>
          <w:rFonts w:ascii="Agency FB" w:hAnsi="Agency FB"/>
        </w:rPr>
      </w:pPr>
    </w:p>
    <w:sectPr w:rsidR="00155F70" w:rsidRPr="00BC7D6A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57B" w:rsidRDefault="00D6157B" w:rsidP="00D572B3">
      <w:r>
        <w:separator/>
      </w:r>
    </w:p>
  </w:endnote>
  <w:endnote w:type="continuationSeparator" w:id="0">
    <w:p w:rsidR="00D6157B" w:rsidRDefault="00D6157B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57B" w:rsidRDefault="00D6157B" w:rsidP="00D572B3">
      <w:r>
        <w:separator/>
      </w:r>
    </w:p>
  </w:footnote>
  <w:footnote w:type="continuationSeparator" w:id="0">
    <w:p w:rsidR="00D6157B" w:rsidRDefault="00D6157B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5"/>
  </w:num>
  <w:num w:numId="4">
    <w:abstractNumId w:val="17"/>
  </w:num>
  <w:num w:numId="5">
    <w:abstractNumId w:val="8"/>
  </w:num>
  <w:num w:numId="6">
    <w:abstractNumId w:val="27"/>
  </w:num>
  <w:num w:numId="7">
    <w:abstractNumId w:val="16"/>
  </w:num>
  <w:num w:numId="8">
    <w:abstractNumId w:val="21"/>
  </w:num>
  <w:num w:numId="9">
    <w:abstractNumId w:val="9"/>
  </w:num>
  <w:num w:numId="10">
    <w:abstractNumId w:val="14"/>
  </w:num>
  <w:num w:numId="11">
    <w:abstractNumId w:val="23"/>
  </w:num>
  <w:num w:numId="12">
    <w:abstractNumId w:val="4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8"/>
  </w:num>
  <w:num w:numId="18">
    <w:abstractNumId w:val="13"/>
  </w:num>
  <w:num w:numId="19">
    <w:abstractNumId w:val="10"/>
  </w:num>
  <w:num w:numId="20">
    <w:abstractNumId w:val="6"/>
  </w:num>
  <w:num w:numId="21">
    <w:abstractNumId w:val="0"/>
  </w:num>
  <w:num w:numId="22">
    <w:abstractNumId w:val="19"/>
  </w:num>
  <w:num w:numId="23">
    <w:abstractNumId w:val="20"/>
  </w:num>
  <w:num w:numId="24">
    <w:abstractNumId w:val="25"/>
  </w:num>
  <w:num w:numId="25">
    <w:abstractNumId w:val="3"/>
  </w:num>
  <w:num w:numId="26">
    <w:abstractNumId w:val="1"/>
  </w:num>
  <w:num w:numId="27">
    <w:abstractNumId w:val="11"/>
  </w:num>
  <w:num w:numId="28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5D1"/>
    <w:rsid w:val="00005246"/>
    <w:rsid w:val="0001181A"/>
    <w:rsid w:val="0001264E"/>
    <w:rsid w:val="00012AA0"/>
    <w:rsid w:val="00014BA2"/>
    <w:rsid w:val="0001573C"/>
    <w:rsid w:val="00016ED7"/>
    <w:rsid w:val="000179F7"/>
    <w:rsid w:val="0003030C"/>
    <w:rsid w:val="00033383"/>
    <w:rsid w:val="00033BCC"/>
    <w:rsid w:val="00035E00"/>
    <w:rsid w:val="00035F89"/>
    <w:rsid w:val="00037C95"/>
    <w:rsid w:val="00040539"/>
    <w:rsid w:val="00040DC3"/>
    <w:rsid w:val="00041A61"/>
    <w:rsid w:val="000428C9"/>
    <w:rsid w:val="00042E5E"/>
    <w:rsid w:val="000446A2"/>
    <w:rsid w:val="000453B5"/>
    <w:rsid w:val="0004573B"/>
    <w:rsid w:val="00046BBD"/>
    <w:rsid w:val="00053CCC"/>
    <w:rsid w:val="0005725E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72F8"/>
    <w:rsid w:val="00140FB5"/>
    <w:rsid w:val="00141674"/>
    <w:rsid w:val="001438F3"/>
    <w:rsid w:val="001451BB"/>
    <w:rsid w:val="00150C9E"/>
    <w:rsid w:val="00153EAB"/>
    <w:rsid w:val="0015481E"/>
    <w:rsid w:val="001554EE"/>
    <w:rsid w:val="00155680"/>
    <w:rsid w:val="00155F70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6FD6"/>
    <w:rsid w:val="0017754A"/>
    <w:rsid w:val="00180D5F"/>
    <w:rsid w:val="00182151"/>
    <w:rsid w:val="00183E7F"/>
    <w:rsid w:val="001865D5"/>
    <w:rsid w:val="00191ECC"/>
    <w:rsid w:val="00193DCF"/>
    <w:rsid w:val="00195067"/>
    <w:rsid w:val="00195237"/>
    <w:rsid w:val="001A0727"/>
    <w:rsid w:val="001A1179"/>
    <w:rsid w:val="001A4EBB"/>
    <w:rsid w:val="001A7E1F"/>
    <w:rsid w:val="001B108C"/>
    <w:rsid w:val="001B32BD"/>
    <w:rsid w:val="001B3966"/>
    <w:rsid w:val="001B3A59"/>
    <w:rsid w:val="001B5199"/>
    <w:rsid w:val="001B62FF"/>
    <w:rsid w:val="001B6C44"/>
    <w:rsid w:val="001C04D8"/>
    <w:rsid w:val="001C1624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447E"/>
    <w:rsid w:val="001D4AC9"/>
    <w:rsid w:val="001D7D40"/>
    <w:rsid w:val="001E2C6F"/>
    <w:rsid w:val="001E3BF9"/>
    <w:rsid w:val="001E4E90"/>
    <w:rsid w:val="001E55A5"/>
    <w:rsid w:val="001E5D17"/>
    <w:rsid w:val="001E7A3F"/>
    <w:rsid w:val="001F246A"/>
    <w:rsid w:val="001F2EF9"/>
    <w:rsid w:val="001F2F36"/>
    <w:rsid w:val="001F7D5F"/>
    <w:rsid w:val="00204D77"/>
    <w:rsid w:val="00206743"/>
    <w:rsid w:val="00207A92"/>
    <w:rsid w:val="00212DF2"/>
    <w:rsid w:val="0021315F"/>
    <w:rsid w:val="00216309"/>
    <w:rsid w:val="00220843"/>
    <w:rsid w:val="00220FE0"/>
    <w:rsid w:val="00221339"/>
    <w:rsid w:val="00225228"/>
    <w:rsid w:val="00230163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61E1C"/>
    <w:rsid w:val="0026471D"/>
    <w:rsid w:val="002648A9"/>
    <w:rsid w:val="0026515E"/>
    <w:rsid w:val="00267A28"/>
    <w:rsid w:val="0027279B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21DC"/>
    <w:rsid w:val="002C4517"/>
    <w:rsid w:val="002C6322"/>
    <w:rsid w:val="002D10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51B06"/>
    <w:rsid w:val="00354665"/>
    <w:rsid w:val="00355E46"/>
    <w:rsid w:val="00356636"/>
    <w:rsid w:val="00362687"/>
    <w:rsid w:val="00362F19"/>
    <w:rsid w:val="00364C7E"/>
    <w:rsid w:val="0036617A"/>
    <w:rsid w:val="003703F4"/>
    <w:rsid w:val="00371EDC"/>
    <w:rsid w:val="00374779"/>
    <w:rsid w:val="00375292"/>
    <w:rsid w:val="003754D9"/>
    <w:rsid w:val="00376663"/>
    <w:rsid w:val="003805F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CC0"/>
    <w:rsid w:val="003C308B"/>
    <w:rsid w:val="003C4043"/>
    <w:rsid w:val="003C422F"/>
    <w:rsid w:val="003D4003"/>
    <w:rsid w:val="003D557C"/>
    <w:rsid w:val="003D76BA"/>
    <w:rsid w:val="003E33A3"/>
    <w:rsid w:val="003F015B"/>
    <w:rsid w:val="003F154C"/>
    <w:rsid w:val="003F264D"/>
    <w:rsid w:val="003F29CE"/>
    <w:rsid w:val="003F4F59"/>
    <w:rsid w:val="003F56ED"/>
    <w:rsid w:val="003F5A30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3313"/>
    <w:rsid w:val="004700DD"/>
    <w:rsid w:val="0047109D"/>
    <w:rsid w:val="00473016"/>
    <w:rsid w:val="00474295"/>
    <w:rsid w:val="00474EB2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C11C4"/>
    <w:rsid w:val="004C15AB"/>
    <w:rsid w:val="004C2876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4E4A"/>
    <w:rsid w:val="005000FE"/>
    <w:rsid w:val="005008C8"/>
    <w:rsid w:val="005010E2"/>
    <w:rsid w:val="00502099"/>
    <w:rsid w:val="0050327B"/>
    <w:rsid w:val="0050329A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F00"/>
    <w:rsid w:val="005278D0"/>
    <w:rsid w:val="005304A0"/>
    <w:rsid w:val="00530A02"/>
    <w:rsid w:val="00531079"/>
    <w:rsid w:val="00533EE0"/>
    <w:rsid w:val="00537FA8"/>
    <w:rsid w:val="00541A12"/>
    <w:rsid w:val="00544234"/>
    <w:rsid w:val="00545538"/>
    <w:rsid w:val="005469C6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6268"/>
    <w:rsid w:val="0058182E"/>
    <w:rsid w:val="005836AD"/>
    <w:rsid w:val="005852C1"/>
    <w:rsid w:val="00585DF8"/>
    <w:rsid w:val="00586612"/>
    <w:rsid w:val="00587AEF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C2057"/>
    <w:rsid w:val="005C3834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ABA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106BB"/>
    <w:rsid w:val="00612820"/>
    <w:rsid w:val="0061331C"/>
    <w:rsid w:val="0061672A"/>
    <w:rsid w:val="00617621"/>
    <w:rsid w:val="0062068F"/>
    <w:rsid w:val="00621ABD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72A1"/>
    <w:rsid w:val="00687528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70BE"/>
    <w:rsid w:val="006B2DB5"/>
    <w:rsid w:val="006B330B"/>
    <w:rsid w:val="006B3E01"/>
    <w:rsid w:val="006B4393"/>
    <w:rsid w:val="006B5C00"/>
    <w:rsid w:val="006C1BA2"/>
    <w:rsid w:val="006C4AE3"/>
    <w:rsid w:val="006C598A"/>
    <w:rsid w:val="006C67BE"/>
    <w:rsid w:val="006C78B1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5E"/>
    <w:rsid w:val="006F6963"/>
    <w:rsid w:val="006F6BC7"/>
    <w:rsid w:val="006F719B"/>
    <w:rsid w:val="00700966"/>
    <w:rsid w:val="00700A5A"/>
    <w:rsid w:val="00700B75"/>
    <w:rsid w:val="007011D3"/>
    <w:rsid w:val="007018CF"/>
    <w:rsid w:val="00702719"/>
    <w:rsid w:val="0070386F"/>
    <w:rsid w:val="007038FF"/>
    <w:rsid w:val="007041A9"/>
    <w:rsid w:val="00705205"/>
    <w:rsid w:val="00706908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C66"/>
    <w:rsid w:val="00763F78"/>
    <w:rsid w:val="00764525"/>
    <w:rsid w:val="007662B8"/>
    <w:rsid w:val="007705F8"/>
    <w:rsid w:val="00770743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24B8"/>
    <w:rsid w:val="007B29A3"/>
    <w:rsid w:val="007B469F"/>
    <w:rsid w:val="007B61B0"/>
    <w:rsid w:val="007C1305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D01"/>
    <w:rsid w:val="008A1A5F"/>
    <w:rsid w:val="008A1C91"/>
    <w:rsid w:val="008A3932"/>
    <w:rsid w:val="008A53F3"/>
    <w:rsid w:val="008A5A24"/>
    <w:rsid w:val="008A6391"/>
    <w:rsid w:val="008B4416"/>
    <w:rsid w:val="008B4FDC"/>
    <w:rsid w:val="008B7B2F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E0AA7"/>
    <w:rsid w:val="008E2831"/>
    <w:rsid w:val="008E3581"/>
    <w:rsid w:val="008E49F2"/>
    <w:rsid w:val="008E4C1D"/>
    <w:rsid w:val="008F0B44"/>
    <w:rsid w:val="008F1521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5B06"/>
    <w:rsid w:val="00916CE7"/>
    <w:rsid w:val="00921CE4"/>
    <w:rsid w:val="00922BCF"/>
    <w:rsid w:val="00923463"/>
    <w:rsid w:val="009237B9"/>
    <w:rsid w:val="0093136B"/>
    <w:rsid w:val="00932CDD"/>
    <w:rsid w:val="00932DAA"/>
    <w:rsid w:val="00935572"/>
    <w:rsid w:val="00936AE1"/>
    <w:rsid w:val="00936D5E"/>
    <w:rsid w:val="00937BF3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C32A3"/>
    <w:rsid w:val="009C3EF5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E2C"/>
    <w:rsid w:val="00A3013B"/>
    <w:rsid w:val="00A3219B"/>
    <w:rsid w:val="00A35D46"/>
    <w:rsid w:val="00A36016"/>
    <w:rsid w:val="00A431C4"/>
    <w:rsid w:val="00A44F03"/>
    <w:rsid w:val="00A45D6D"/>
    <w:rsid w:val="00A46AB9"/>
    <w:rsid w:val="00A47295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5ECE"/>
    <w:rsid w:val="00BB6ECE"/>
    <w:rsid w:val="00BC0C5C"/>
    <w:rsid w:val="00BC42B1"/>
    <w:rsid w:val="00BC7D6A"/>
    <w:rsid w:val="00BD07FE"/>
    <w:rsid w:val="00BD1580"/>
    <w:rsid w:val="00BD2CF9"/>
    <w:rsid w:val="00BD7237"/>
    <w:rsid w:val="00BD7CED"/>
    <w:rsid w:val="00BE0085"/>
    <w:rsid w:val="00BE0974"/>
    <w:rsid w:val="00BE1745"/>
    <w:rsid w:val="00BE271D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6800"/>
    <w:rsid w:val="00C76E6D"/>
    <w:rsid w:val="00C80216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480D"/>
    <w:rsid w:val="00CB51DF"/>
    <w:rsid w:val="00CB56BE"/>
    <w:rsid w:val="00CC13D5"/>
    <w:rsid w:val="00CC28C9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5CA"/>
    <w:rsid w:val="00CE7415"/>
    <w:rsid w:val="00CF152C"/>
    <w:rsid w:val="00CF23D9"/>
    <w:rsid w:val="00CF58C0"/>
    <w:rsid w:val="00CF6971"/>
    <w:rsid w:val="00D04247"/>
    <w:rsid w:val="00D0455A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3283"/>
    <w:rsid w:val="00D335B6"/>
    <w:rsid w:val="00D336B8"/>
    <w:rsid w:val="00D35111"/>
    <w:rsid w:val="00D35937"/>
    <w:rsid w:val="00D367AB"/>
    <w:rsid w:val="00D37C70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157B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23D4"/>
    <w:rsid w:val="00DB2B8F"/>
    <w:rsid w:val="00DB3A67"/>
    <w:rsid w:val="00DB785B"/>
    <w:rsid w:val="00DC1EEB"/>
    <w:rsid w:val="00DC2818"/>
    <w:rsid w:val="00DC2859"/>
    <w:rsid w:val="00DC3230"/>
    <w:rsid w:val="00DD177E"/>
    <w:rsid w:val="00DD322E"/>
    <w:rsid w:val="00DD3881"/>
    <w:rsid w:val="00DD5DA9"/>
    <w:rsid w:val="00DD5ED4"/>
    <w:rsid w:val="00DD7CBB"/>
    <w:rsid w:val="00DD7DAC"/>
    <w:rsid w:val="00DE0C1A"/>
    <w:rsid w:val="00DE5E26"/>
    <w:rsid w:val="00DE65E9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1E74"/>
    <w:rsid w:val="00E15751"/>
    <w:rsid w:val="00E179E0"/>
    <w:rsid w:val="00E209D8"/>
    <w:rsid w:val="00E26E47"/>
    <w:rsid w:val="00E32939"/>
    <w:rsid w:val="00E343CE"/>
    <w:rsid w:val="00E34FF2"/>
    <w:rsid w:val="00E35F26"/>
    <w:rsid w:val="00E3692A"/>
    <w:rsid w:val="00E37790"/>
    <w:rsid w:val="00E41AD8"/>
    <w:rsid w:val="00E449B8"/>
    <w:rsid w:val="00E45C3C"/>
    <w:rsid w:val="00E46127"/>
    <w:rsid w:val="00E4750C"/>
    <w:rsid w:val="00E53942"/>
    <w:rsid w:val="00E551C4"/>
    <w:rsid w:val="00E55C5E"/>
    <w:rsid w:val="00E56D4B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81343"/>
    <w:rsid w:val="00E81790"/>
    <w:rsid w:val="00E822DB"/>
    <w:rsid w:val="00E84C4F"/>
    <w:rsid w:val="00E852BB"/>
    <w:rsid w:val="00E854C3"/>
    <w:rsid w:val="00E87C50"/>
    <w:rsid w:val="00E90500"/>
    <w:rsid w:val="00E90D1F"/>
    <w:rsid w:val="00E910F2"/>
    <w:rsid w:val="00E91453"/>
    <w:rsid w:val="00E9147E"/>
    <w:rsid w:val="00E92366"/>
    <w:rsid w:val="00E947AE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4763"/>
    <w:rsid w:val="00EC4B7B"/>
    <w:rsid w:val="00ED3F94"/>
    <w:rsid w:val="00ED4F8A"/>
    <w:rsid w:val="00ED537B"/>
    <w:rsid w:val="00ED67B7"/>
    <w:rsid w:val="00ED6CF0"/>
    <w:rsid w:val="00ED745C"/>
    <w:rsid w:val="00EE2C8D"/>
    <w:rsid w:val="00EE33D4"/>
    <w:rsid w:val="00EE53C4"/>
    <w:rsid w:val="00EE69A2"/>
    <w:rsid w:val="00EE6E69"/>
    <w:rsid w:val="00EE774F"/>
    <w:rsid w:val="00EF10AC"/>
    <w:rsid w:val="00EF196E"/>
    <w:rsid w:val="00EF4082"/>
    <w:rsid w:val="00EF4B4B"/>
    <w:rsid w:val="00EF575B"/>
    <w:rsid w:val="00F00644"/>
    <w:rsid w:val="00F009A4"/>
    <w:rsid w:val="00F027BB"/>
    <w:rsid w:val="00F02E55"/>
    <w:rsid w:val="00F04F5D"/>
    <w:rsid w:val="00F065D3"/>
    <w:rsid w:val="00F0713C"/>
    <w:rsid w:val="00F07FAC"/>
    <w:rsid w:val="00F10238"/>
    <w:rsid w:val="00F1158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5E42"/>
    <w:rsid w:val="00F96A72"/>
    <w:rsid w:val="00F9774F"/>
    <w:rsid w:val="00FA0557"/>
    <w:rsid w:val="00FA05C4"/>
    <w:rsid w:val="00FA1EF8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C36C3"/>
    <w:rsid w:val="00FC3B14"/>
    <w:rsid w:val="00FC5CCA"/>
    <w:rsid w:val="00FC6F9E"/>
    <w:rsid w:val="00FD1199"/>
    <w:rsid w:val="00FD1BDE"/>
    <w:rsid w:val="00FD5DAB"/>
    <w:rsid w:val="00FD77B7"/>
    <w:rsid w:val="00FE2306"/>
    <w:rsid w:val="00FE50ED"/>
    <w:rsid w:val="00FE54F9"/>
    <w:rsid w:val="00FF0CEA"/>
    <w:rsid w:val="00FF11EB"/>
    <w:rsid w:val="00FF1497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4C90BD7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0FF7E-DEF7-4A6F-A858-933AC376D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890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4</cp:revision>
  <cp:lastPrinted>2025-09-16T19:31:00Z</cp:lastPrinted>
  <dcterms:created xsi:type="dcterms:W3CDTF">2025-09-16T15:54:00Z</dcterms:created>
  <dcterms:modified xsi:type="dcterms:W3CDTF">2025-09-17T13:53:00Z</dcterms:modified>
</cp:coreProperties>
</file>