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E56D4B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29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894D01">
        <w:rPr>
          <w:rFonts w:ascii="Agency FB" w:hAnsi="Agency FB"/>
          <w:b/>
          <w:bCs/>
          <w:sz w:val="22"/>
          <w:szCs w:val="22"/>
        </w:rPr>
        <w:t xml:space="preserve"> FALTA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E90500" w:rsidRP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Pr="002E3173">
        <w:rPr>
          <w:rFonts w:ascii="Agency FB" w:hAnsi="Agency FB" w:cstheme="majorHAnsi"/>
        </w:rPr>
        <w:t xml:space="preserve"> </w:t>
      </w:r>
      <w:r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>
        <w:rPr>
          <w:rFonts w:ascii="Agency FB" w:hAnsi="Agency FB" w:cstheme="majorHAnsi"/>
        </w:rPr>
        <w:t>SOLICITO PROYECCCION DE ACTO RESOLUTIVO PARA DESIGNACION DE ENCARGO INTERNO.</w:t>
      </w:r>
    </w:p>
    <w:p w:rsidR="00A60434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REFERENCIA</w:t>
      </w:r>
      <w:r w:rsidR="004C2876" w:rsidRPr="009168EE">
        <w:rPr>
          <w:rFonts w:ascii="Agency FB" w:hAnsi="Agency FB"/>
          <w:b/>
        </w:rPr>
        <w:tab/>
      </w:r>
      <w:r w:rsidR="004C2876" w:rsidRPr="00E67A6C">
        <w:rPr>
          <w:rFonts w:asciiTheme="majorHAnsi" w:hAnsiTheme="majorHAnsi" w:cstheme="majorHAnsi"/>
        </w:rPr>
        <w:t>:</w:t>
      </w:r>
      <w:r w:rsidRPr="00E90500"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>INFORME N° 053-2025/GOB.</w:t>
      </w:r>
      <w:r w:rsidRPr="00125B5B">
        <w:rPr>
          <w:rFonts w:ascii="Agency FB" w:hAnsi="Agency FB" w:cstheme="majorHAnsi"/>
        </w:rPr>
        <w:t>REG.HVCA/DREH</w:t>
      </w:r>
      <w:r>
        <w:rPr>
          <w:rFonts w:ascii="Agency FB" w:hAnsi="Agency FB" w:cstheme="majorHAnsi"/>
        </w:rPr>
        <w:t>/UGEL-A/AT</w:t>
      </w:r>
      <w:r w:rsidR="008637F5">
        <w:rPr>
          <w:rFonts w:ascii="Agency FB" w:hAnsi="Agency FB" w:cstheme="majorHAnsi"/>
        </w:rPr>
        <w:t>-U.E. N° 309.</w:t>
      </w:r>
      <w:r>
        <w:rPr>
          <w:rFonts w:ascii="Agency FB" w:hAnsi="Agency FB" w:cstheme="majorHAnsi"/>
        </w:rPr>
        <w:t>A-AGA-EA</w:t>
      </w:r>
    </w:p>
    <w:p w:rsid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C87689">
        <w:rPr>
          <w:rFonts w:ascii="Agency FB" w:hAnsi="Agency FB"/>
        </w:rPr>
        <w:t>26</w:t>
      </w:r>
      <w:r w:rsidR="00231D0C">
        <w:rPr>
          <w:rFonts w:ascii="Agency FB" w:hAnsi="Agency FB"/>
        </w:rPr>
        <w:t xml:space="preserve"> </w:t>
      </w:r>
      <w:r w:rsidR="00E947AE">
        <w:rPr>
          <w:rFonts w:ascii="Agency FB" w:hAnsi="Agency FB"/>
        </w:rPr>
        <w:t xml:space="preserve">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90500" w:rsidRPr="009F3D5C" w:rsidRDefault="004C2876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</w:t>
      </w:r>
      <w:r w:rsidR="00C87689">
        <w:rPr>
          <w:rFonts w:ascii="Agency FB" w:hAnsi="Agency FB" w:cstheme="majorHAnsi"/>
        </w:rPr>
        <w:t xml:space="preserve">                        </w:t>
      </w:r>
      <w:r>
        <w:rPr>
          <w:rFonts w:ascii="Agency FB" w:hAnsi="Agency FB" w:cstheme="majorHAnsi"/>
        </w:rPr>
        <w:t xml:space="preserve">   </w:t>
      </w:r>
      <w:r w:rsidR="00E90500">
        <w:rPr>
          <w:rFonts w:ascii="Agency FB" w:hAnsi="Agency FB" w:cstheme="majorHAnsi"/>
        </w:rPr>
        <w:t xml:space="preserve"> </w:t>
      </w:r>
      <w:r w:rsidR="00E90500" w:rsidRPr="003C5FA2">
        <w:rPr>
          <w:rFonts w:ascii="Agency FB" w:hAnsi="Agency FB" w:cstheme="majorHAnsi"/>
        </w:rPr>
        <w:t>Por el presente es grato dirigirme a su digno despacho a fin de saludarlo muy cordialmente a nombre de la Oficina de Administración</w:t>
      </w:r>
      <w:r w:rsidR="00E90500">
        <w:rPr>
          <w:rFonts w:asciiTheme="majorHAnsi" w:hAnsiTheme="majorHAnsi" w:cstheme="majorHAnsi"/>
        </w:rPr>
        <w:t xml:space="preserve">, </w:t>
      </w:r>
      <w:r w:rsidR="00E90500" w:rsidRPr="009F3D5C">
        <w:rPr>
          <w:rFonts w:ascii="Agency FB" w:hAnsi="Agency FB" w:cstheme="majorHAnsi"/>
        </w:rPr>
        <w:t xml:space="preserve">de acuerdo al documento de la referencia, el responsable de abastecimientos, justifica el motivo del por qué no se puede realizar la adquisición directa de los bienes y servicios que solicita el área usuaria, </w:t>
      </w:r>
      <w:r w:rsidR="00E90500">
        <w:rPr>
          <w:rFonts w:ascii="Agency FB" w:hAnsi="Agency FB" w:cstheme="majorHAnsi"/>
        </w:rPr>
        <w:t xml:space="preserve">para que pueda realizar los gastos en la actividad de los juegos florales 2025, </w:t>
      </w:r>
      <w:r w:rsidR="00E90500" w:rsidRPr="009F3D5C">
        <w:rPr>
          <w:rFonts w:ascii="Agency FB" w:hAnsi="Agency FB" w:cstheme="majorHAnsi"/>
        </w:rPr>
        <w:t>en ese contexto, acudo a su despacho a fin de solicitar la Resolución Directoral por encargo interno, que estará a nombre de</w:t>
      </w:r>
      <w:r w:rsidR="00E90500">
        <w:rPr>
          <w:rFonts w:ascii="Agency FB" w:hAnsi="Agency FB" w:cstheme="majorHAnsi"/>
        </w:rPr>
        <w:t>l Mg.  Hugo M</w:t>
      </w:r>
      <w:r w:rsidR="00E90500">
        <w:rPr>
          <w:rFonts w:ascii="Agency FB" w:hAnsi="Agency FB" w:cstheme="majorHAnsi"/>
        </w:rPr>
        <w:t>anrique</w:t>
      </w:r>
      <w:r w:rsidR="00E90500">
        <w:rPr>
          <w:rFonts w:ascii="Agency FB" w:hAnsi="Agency FB" w:cstheme="majorHAnsi"/>
        </w:rPr>
        <w:t xml:space="preserve"> </w:t>
      </w:r>
      <w:proofErr w:type="spellStart"/>
      <w:r w:rsidR="00E90500">
        <w:rPr>
          <w:rFonts w:ascii="Agency FB" w:hAnsi="Agency FB" w:cstheme="majorHAnsi"/>
        </w:rPr>
        <w:t>Asparrin</w:t>
      </w:r>
      <w:proofErr w:type="spellEnd"/>
      <w:r w:rsidR="00E90500">
        <w:rPr>
          <w:rFonts w:ascii="Agency FB" w:hAnsi="Agency FB" w:cstheme="majorHAnsi"/>
        </w:rPr>
        <w:t xml:space="preserve"> </w:t>
      </w:r>
      <w:r w:rsidR="00E90500" w:rsidRPr="009F3D5C">
        <w:rPr>
          <w:rFonts w:ascii="Agency FB" w:hAnsi="Agency FB" w:cstheme="majorHAnsi"/>
        </w:rPr>
        <w:t>personal</w:t>
      </w:r>
      <w:r w:rsidR="00E90500">
        <w:rPr>
          <w:rFonts w:ascii="Agency FB" w:hAnsi="Agency FB" w:cstheme="majorHAnsi"/>
        </w:rPr>
        <w:t xml:space="preserve"> asignado en la Unidad de Gestión Educativa Local de Acobamba, </w:t>
      </w:r>
      <w:r w:rsidR="00E90500" w:rsidRPr="009F3D5C">
        <w:rPr>
          <w:rFonts w:ascii="Agency FB" w:hAnsi="Agency FB" w:cstheme="majorHAnsi"/>
        </w:rPr>
        <w:t xml:space="preserve">quien será el responsable de la custodia y ejecución de dichos </w:t>
      </w:r>
      <w:r w:rsidR="00E90500" w:rsidRPr="009F3D5C">
        <w:rPr>
          <w:rFonts w:ascii="Agency FB" w:hAnsi="Agency FB" w:cstheme="majorHAnsi"/>
        </w:rPr>
        <w:t>recursos,</w:t>
      </w:r>
      <w:r w:rsidR="00E90500" w:rsidRPr="009F3D5C">
        <w:rPr>
          <w:rFonts w:ascii="Agency FB" w:hAnsi="Agency FB" w:cstheme="majorHAnsi"/>
        </w:rPr>
        <w:t xml:space="preserve"> </w:t>
      </w:r>
      <w:r w:rsidR="00E90500" w:rsidRPr="009F3D5C">
        <w:rPr>
          <w:rFonts w:ascii="Agency FB" w:hAnsi="Agency FB" w:cstheme="majorHAnsi"/>
        </w:rPr>
        <w:t>así</w:t>
      </w:r>
      <w:r w:rsidR="00E90500" w:rsidRPr="009F3D5C">
        <w:rPr>
          <w:rFonts w:ascii="Agency FB" w:hAnsi="Agency FB" w:cstheme="majorHAnsi"/>
        </w:rPr>
        <w:t xml:space="preserve"> como la rendición documentada dentro del plazo establecido.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</w:t>
      </w:r>
      <w:r w:rsidRPr="009F3D5C">
        <w:rPr>
          <w:rFonts w:ascii="Agency FB" w:hAnsi="Agency FB" w:cstheme="majorHAnsi"/>
        </w:rPr>
        <w:t xml:space="preserve">Que el numeral 6.1 del </w:t>
      </w:r>
      <w:r w:rsidRPr="009F3D5C">
        <w:rPr>
          <w:rFonts w:ascii="Agency FB" w:hAnsi="Agency FB" w:cstheme="majorHAnsi"/>
        </w:rPr>
        <w:t>capítulo</w:t>
      </w:r>
      <w:r w:rsidRPr="009F3D5C">
        <w:rPr>
          <w:rFonts w:ascii="Agency FB" w:hAnsi="Agency FB" w:cstheme="majorHAnsi"/>
        </w:rPr>
        <w:t xml:space="preserve"> 6° de la Directiva 002-2023/GOB.REG.HVCA/</w:t>
      </w:r>
      <w:proofErr w:type="spellStart"/>
      <w:r w:rsidRPr="009F3D5C">
        <w:rPr>
          <w:rFonts w:ascii="Agency FB" w:hAnsi="Agency FB" w:cstheme="majorHAnsi"/>
        </w:rPr>
        <w:t>GRRPPyAT-SGDyTI</w:t>
      </w:r>
      <w:proofErr w:type="spellEnd"/>
      <w:r w:rsidRPr="009F3D5C">
        <w:rPr>
          <w:rFonts w:ascii="Agency FB" w:hAnsi="Agency FB" w:cstheme="majorHAnsi"/>
        </w:rPr>
        <w:t xml:space="preserve">, establece que los procedimientos para la </w:t>
      </w:r>
      <w:r w:rsidRPr="009F3D5C">
        <w:rPr>
          <w:rFonts w:ascii="Agency FB" w:hAnsi="Agency FB" w:cstheme="majorHAnsi"/>
        </w:rPr>
        <w:t>emisión de</w:t>
      </w:r>
      <w:r w:rsidRPr="009F3D5C">
        <w:rPr>
          <w:rFonts w:ascii="Agency FB" w:hAnsi="Agency FB" w:cstheme="majorHAnsi"/>
        </w:rPr>
        <w:t xml:space="preserve"> presupuesto bajo la modalidad de encargo interna a cargo de personal interno del pliego 447-Gobierno regional Huancavelica y sus respectivas ejecutoras</w:t>
      </w:r>
      <w:r>
        <w:rPr>
          <w:rFonts w:ascii="Agency FB" w:hAnsi="Agency FB" w:cstheme="majorHAnsi"/>
        </w:rPr>
        <w:t xml:space="preserve"> serán estas bajo acto administrativo</w:t>
      </w:r>
      <w:r w:rsidRPr="009F3D5C">
        <w:rPr>
          <w:rFonts w:ascii="Agency FB" w:hAnsi="Agency FB" w:cstheme="majorHAnsi"/>
        </w:rPr>
        <w:t>.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  <w:r w:rsidRPr="009F3D5C">
        <w:rPr>
          <w:rFonts w:ascii="Agency FB" w:hAnsi="Agency FB" w:cstheme="majorHAnsi"/>
        </w:rPr>
        <w:t xml:space="preserve"> 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El monto autorizado será por la suma de S/. </w:t>
      </w:r>
      <w:r>
        <w:rPr>
          <w:rFonts w:ascii="Agency FB" w:hAnsi="Agency FB" w:cstheme="majorHAnsi"/>
        </w:rPr>
        <w:t>4,200.00 (Cuatro</w:t>
      </w:r>
      <w:r>
        <w:rPr>
          <w:rFonts w:ascii="Agency FB" w:hAnsi="Agency FB" w:cstheme="majorHAnsi"/>
        </w:rPr>
        <w:t xml:space="preserve"> Mil Doscientos con 00/</w:t>
      </w:r>
      <w:r>
        <w:rPr>
          <w:rFonts w:ascii="Agency FB" w:hAnsi="Agency FB" w:cstheme="majorHAnsi"/>
        </w:rPr>
        <w:t>100)</w:t>
      </w:r>
      <w:r>
        <w:rPr>
          <w:rFonts w:ascii="Agency FB" w:hAnsi="Agency FB" w:cstheme="majorHAnsi"/>
        </w:rPr>
        <w:t xml:space="preserve"> soles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E90500" w:rsidTr="00035E4B"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proofErr w:type="spellStart"/>
            <w:r>
              <w:rPr>
                <w:rFonts w:ascii="Agency FB" w:hAnsi="Agency FB" w:cstheme="majorHAnsi"/>
              </w:rPr>
              <w:t>Esp.gasto</w:t>
            </w:r>
            <w:proofErr w:type="spellEnd"/>
          </w:p>
        </w:tc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detalle</w:t>
            </w:r>
          </w:p>
        </w:tc>
        <w:tc>
          <w:tcPr>
            <w:tcW w:w="2124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proofErr w:type="spellStart"/>
            <w:r>
              <w:rPr>
                <w:rFonts w:ascii="Agency FB" w:hAnsi="Agency FB" w:cstheme="majorHAnsi"/>
              </w:rPr>
              <w:t>m.total</w:t>
            </w:r>
            <w:proofErr w:type="spellEnd"/>
          </w:p>
        </w:tc>
      </w:tr>
      <w:tr w:rsidR="00E90500" w:rsidTr="00035E4B"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2.3.1.99.1.4</w:t>
            </w:r>
          </w:p>
        </w:tc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Símbolos instintivos</w:t>
            </w:r>
          </w:p>
        </w:tc>
        <w:tc>
          <w:tcPr>
            <w:tcW w:w="2124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2,400.00</w:t>
            </w:r>
          </w:p>
        </w:tc>
      </w:tr>
      <w:tr w:rsidR="00E90500" w:rsidTr="00035E4B"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2.3.2.7.11.6</w:t>
            </w:r>
          </w:p>
        </w:tc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diplomas</w:t>
            </w:r>
          </w:p>
        </w:tc>
        <w:tc>
          <w:tcPr>
            <w:tcW w:w="2124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 xml:space="preserve">   900.00</w:t>
            </w:r>
          </w:p>
        </w:tc>
      </w:tr>
      <w:tr w:rsidR="00E90500" w:rsidTr="00035E4B"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2.3.2.7.11.5</w:t>
            </w:r>
          </w:p>
        </w:tc>
        <w:tc>
          <w:tcPr>
            <w:tcW w:w="2123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Alimentación de consumo humano</w:t>
            </w:r>
          </w:p>
        </w:tc>
        <w:tc>
          <w:tcPr>
            <w:tcW w:w="2124" w:type="dxa"/>
          </w:tcPr>
          <w:p w:rsidR="00E90500" w:rsidRDefault="00E9050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 xml:space="preserve">   900.00</w:t>
            </w:r>
          </w:p>
        </w:tc>
      </w:tr>
    </w:tbl>
    <w:p w:rsidR="00E90500" w:rsidRDefault="00E90500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Total                                   4,200.00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</w:p>
    <w:p w:rsidR="00E90500" w:rsidRDefault="00E90500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</w:t>
      </w:r>
      <w:r>
        <w:rPr>
          <w:rFonts w:ascii="Agency FB" w:hAnsi="Agency FB" w:cstheme="majorHAnsi"/>
        </w:rPr>
        <w:t>Es Cuanto informo y solicito a su despacho para el desarrollo y ejecución de la actividad programada de los juegos florales 2025.</w:t>
      </w:r>
    </w:p>
    <w:p w:rsidR="00316FA6" w:rsidRDefault="00183E7F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</w:t>
      </w:r>
      <w:r w:rsidR="005D6814"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Pr="00807E31" w:rsidRDefault="002B3BAE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D5" w:rsidRDefault="00D56ED5" w:rsidP="00D572B3">
      <w:r>
        <w:separator/>
      </w:r>
    </w:p>
  </w:endnote>
  <w:endnote w:type="continuationSeparator" w:id="0">
    <w:p w:rsidR="00D56ED5" w:rsidRDefault="00D56ED5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D5" w:rsidRDefault="00D56ED5" w:rsidP="00D572B3">
      <w:r>
        <w:separator/>
      </w:r>
    </w:p>
  </w:footnote>
  <w:footnote w:type="continuationSeparator" w:id="0">
    <w:p w:rsidR="00D56ED5" w:rsidRDefault="00D56ED5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2"/>
  </w:num>
  <w:num w:numId="13">
    <w:abstractNumId w:val="3"/>
  </w:num>
  <w:num w:numId="14">
    <w:abstractNumId w:val="19"/>
  </w:num>
  <w:num w:numId="15">
    <w:abstractNumId w:val="18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4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2BD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D3A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781B"/>
    <w:rsid w:val="00F9008B"/>
    <w:rsid w:val="00F900BA"/>
    <w:rsid w:val="00F92EC3"/>
    <w:rsid w:val="00F94190"/>
    <w:rsid w:val="00F942DC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01138F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BEB3-CD31-414A-AE45-1EF1494A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2025-08-26T14:43:00Z</cp:lastPrinted>
  <dcterms:created xsi:type="dcterms:W3CDTF">2025-08-26T20:17:00Z</dcterms:created>
  <dcterms:modified xsi:type="dcterms:W3CDTF">2025-08-26T20:34:00Z</dcterms:modified>
</cp:coreProperties>
</file>