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3FC" w:rsidRPr="008D3A78" w:rsidRDefault="00DA03FC" w:rsidP="00DA03FC">
      <w:pPr>
        <w:widowControl w:val="0"/>
        <w:spacing w:after="0" w:line="240" w:lineRule="auto"/>
        <w:jc w:val="center"/>
        <w:rPr>
          <w:rFonts w:ascii="Arial Narrow" w:hAnsi="Arial Narrow" w:cstheme="majorHAnsi"/>
          <w:b/>
          <w:bCs/>
          <w:i/>
          <w:iCs/>
          <w:sz w:val="20"/>
          <w:szCs w:val="20"/>
        </w:rPr>
      </w:pPr>
      <w:r w:rsidRPr="008D3A78">
        <w:rPr>
          <w:rFonts w:ascii="Arial Narrow" w:hAnsi="Arial Narrow" w:cstheme="majorHAnsi"/>
          <w:b/>
          <w:bCs/>
          <w:i/>
          <w:iCs/>
          <w:sz w:val="20"/>
          <w:szCs w:val="20"/>
        </w:rPr>
        <w:t>“Año de la Unidad, la Paz y el Desarrollo”</w:t>
      </w:r>
    </w:p>
    <w:p w:rsidR="00DA03FC" w:rsidRPr="008D3A78" w:rsidRDefault="00DA03FC" w:rsidP="00DA03FC">
      <w:pPr>
        <w:widowControl w:val="0"/>
        <w:spacing w:after="0" w:line="240" w:lineRule="auto"/>
        <w:jc w:val="both"/>
        <w:rPr>
          <w:rFonts w:ascii="Arial Narrow" w:hAnsi="Arial Narrow" w:cstheme="majorHAnsi"/>
          <w:b/>
          <w:bCs/>
          <w:i/>
          <w:iCs/>
          <w:sz w:val="20"/>
          <w:szCs w:val="20"/>
        </w:rPr>
      </w:pPr>
    </w:p>
    <w:p w:rsidR="00DA03FC" w:rsidRPr="00874266" w:rsidRDefault="00DA03FC" w:rsidP="00DA03FC">
      <w:pPr>
        <w:pStyle w:val="Textoindependiente"/>
        <w:spacing w:after="0" w:line="240" w:lineRule="auto"/>
        <w:jc w:val="both"/>
        <w:rPr>
          <w:rFonts w:ascii="Arial Narrow" w:hAnsi="Arial Narrow" w:cstheme="majorHAnsi"/>
          <w:b/>
          <w:sz w:val="24"/>
          <w:szCs w:val="24"/>
          <w:u w:val="single"/>
          <w:lang w:val="en-US"/>
        </w:rPr>
      </w:pPr>
      <w:r w:rsidRPr="00465C8E">
        <w:rPr>
          <w:rFonts w:ascii="Arial Narrow" w:hAnsi="Arial Narrow" w:cstheme="majorHAnsi"/>
          <w:b/>
          <w:sz w:val="24"/>
          <w:szCs w:val="24"/>
          <w:u w:val="single"/>
          <w:lang w:val="en-US"/>
        </w:rPr>
        <w:t>INFORME N°</w:t>
      </w:r>
      <w:r>
        <w:rPr>
          <w:rFonts w:ascii="Arial Narrow" w:hAnsi="Arial Narrow" w:cstheme="majorHAnsi"/>
          <w:b/>
          <w:sz w:val="24"/>
          <w:szCs w:val="24"/>
          <w:u w:val="single"/>
          <w:lang w:val="en-US"/>
        </w:rPr>
        <w:t xml:space="preserve"> 011 </w:t>
      </w:r>
      <w:r w:rsidRPr="00465C8E">
        <w:rPr>
          <w:rFonts w:ascii="Arial Narrow" w:hAnsi="Arial Narrow" w:cstheme="majorHAnsi"/>
          <w:b/>
          <w:sz w:val="24"/>
          <w:szCs w:val="24"/>
          <w:u w:val="single"/>
          <w:lang w:val="en-US"/>
        </w:rPr>
        <w:t>- 2023</w:t>
      </w:r>
      <w:r w:rsidRPr="00465C8E">
        <w:rPr>
          <w:sz w:val="24"/>
          <w:szCs w:val="24"/>
          <w:lang w:val="en-US"/>
        </w:rPr>
        <w:t xml:space="preserve"> </w:t>
      </w:r>
      <w:r w:rsidRPr="00465C8E">
        <w:rPr>
          <w:rFonts w:ascii="Arial Narrow" w:hAnsi="Arial Narrow" w:cstheme="majorHAnsi"/>
          <w:b/>
          <w:sz w:val="24"/>
          <w:szCs w:val="24"/>
          <w:u w:val="single"/>
          <w:lang w:val="en-US"/>
        </w:rPr>
        <w:t>/GOB-R</w:t>
      </w:r>
      <w:r>
        <w:rPr>
          <w:rFonts w:ascii="Arial Narrow" w:hAnsi="Arial Narrow" w:cstheme="majorHAnsi"/>
          <w:b/>
          <w:sz w:val="24"/>
          <w:szCs w:val="24"/>
          <w:u w:val="single"/>
          <w:lang w:val="en-US"/>
        </w:rPr>
        <w:t>EG-HVCA/GRDS-DREH-UGEL-H-AGP-HSC</w:t>
      </w:r>
    </w:p>
    <w:p w:rsidR="00DA03FC" w:rsidRPr="00874266" w:rsidRDefault="00DA03FC" w:rsidP="00DA03FC">
      <w:pPr>
        <w:pStyle w:val="Textoindependiente"/>
        <w:spacing w:after="0" w:line="240" w:lineRule="auto"/>
        <w:jc w:val="both"/>
        <w:rPr>
          <w:rFonts w:ascii="Arial Narrow" w:hAnsi="Arial Narrow" w:cstheme="majorHAnsi"/>
          <w:b/>
          <w:sz w:val="20"/>
          <w:szCs w:val="20"/>
          <w:u w:val="single"/>
          <w:lang w:val="en-US"/>
        </w:rPr>
      </w:pPr>
    </w:p>
    <w:p w:rsidR="00DA03FC" w:rsidRPr="00703BD9" w:rsidRDefault="00DA03FC" w:rsidP="00DA03FC">
      <w:pPr>
        <w:spacing w:after="0" w:line="240" w:lineRule="auto"/>
        <w:jc w:val="both"/>
        <w:rPr>
          <w:rFonts w:ascii="Arial Narrow" w:hAnsi="Arial Narrow" w:cstheme="majorHAnsi"/>
        </w:rPr>
      </w:pPr>
      <w:r w:rsidRPr="008D3A78">
        <w:rPr>
          <w:rFonts w:ascii="Arial Narrow" w:hAnsi="Arial Narrow" w:cstheme="majorHAnsi"/>
          <w:b/>
          <w:bCs/>
          <w:sz w:val="20"/>
          <w:szCs w:val="20"/>
        </w:rPr>
        <w:t>A</w:t>
      </w:r>
      <w:r>
        <w:rPr>
          <w:rFonts w:ascii="Arial Narrow" w:hAnsi="Arial Narrow" w:cstheme="majorHAnsi"/>
          <w:b/>
          <w:bCs/>
          <w:sz w:val="20"/>
          <w:szCs w:val="20"/>
        </w:rPr>
        <w:t xml:space="preserve"> </w:t>
      </w:r>
      <w:r w:rsidRPr="008D3A78">
        <w:rPr>
          <w:rFonts w:ascii="Arial Narrow" w:hAnsi="Arial Narrow" w:cstheme="majorHAnsi"/>
          <w:b/>
          <w:bCs/>
          <w:sz w:val="20"/>
          <w:szCs w:val="20"/>
        </w:rPr>
        <w:t>LA</w:t>
      </w:r>
      <w:r w:rsidRPr="008D3A78">
        <w:rPr>
          <w:rFonts w:ascii="Arial Narrow" w:hAnsi="Arial Narrow" w:cstheme="majorHAnsi"/>
          <w:sz w:val="20"/>
          <w:szCs w:val="20"/>
        </w:rPr>
        <w:tab/>
      </w:r>
      <w:r w:rsidRPr="008D3A78">
        <w:rPr>
          <w:rFonts w:ascii="Arial Narrow" w:hAnsi="Arial Narrow" w:cstheme="majorHAnsi"/>
          <w:sz w:val="20"/>
          <w:szCs w:val="20"/>
        </w:rPr>
        <w:tab/>
        <w:t>:</w:t>
      </w:r>
      <w:r w:rsidRPr="008D3A78">
        <w:rPr>
          <w:rFonts w:ascii="Arial Narrow" w:hAnsi="Arial Narrow" w:cstheme="majorHAnsi"/>
          <w:sz w:val="20"/>
          <w:szCs w:val="20"/>
        </w:rPr>
        <w:tab/>
      </w:r>
      <w:r w:rsidRPr="00703BD9">
        <w:rPr>
          <w:rFonts w:ascii="Arial Narrow" w:hAnsi="Arial Narrow" w:cstheme="majorHAnsi"/>
        </w:rPr>
        <w:t>LIC. BEATRIZ QUISPE HUAMAN</w:t>
      </w:r>
    </w:p>
    <w:p w:rsidR="00DA03FC" w:rsidRPr="00703BD9" w:rsidRDefault="00DA03FC" w:rsidP="00DA03FC">
      <w:pPr>
        <w:spacing w:after="0" w:line="240" w:lineRule="auto"/>
        <w:jc w:val="both"/>
        <w:rPr>
          <w:rFonts w:ascii="Arial Narrow" w:hAnsi="Arial Narrow" w:cstheme="majorHAnsi"/>
          <w:b/>
          <w:bCs/>
        </w:rPr>
      </w:pPr>
      <w:r w:rsidRPr="00703BD9">
        <w:rPr>
          <w:rFonts w:ascii="Arial Narrow" w:hAnsi="Arial Narrow" w:cstheme="majorHAnsi"/>
          <w:b/>
          <w:bCs/>
        </w:rPr>
        <w:tab/>
      </w:r>
      <w:r w:rsidRPr="00703BD9">
        <w:rPr>
          <w:rFonts w:ascii="Arial Narrow" w:hAnsi="Arial Narrow" w:cstheme="majorHAnsi"/>
          <w:b/>
          <w:bCs/>
        </w:rPr>
        <w:tab/>
      </w:r>
      <w:r w:rsidRPr="00703BD9">
        <w:rPr>
          <w:rFonts w:ascii="Arial Narrow" w:hAnsi="Arial Narrow" w:cstheme="majorHAnsi"/>
          <w:b/>
          <w:bCs/>
        </w:rPr>
        <w:tab/>
        <w:t>Jefe del Área de Gestión Pedagógica</w:t>
      </w:r>
    </w:p>
    <w:p w:rsidR="00DA03FC" w:rsidRPr="00703BD9" w:rsidRDefault="00DA03FC" w:rsidP="00DA03FC">
      <w:pPr>
        <w:spacing w:after="0" w:line="240" w:lineRule="auto"/>
        <w:jc w:val="both"/>
        <w:rPr>
          <w:rFonts w:ascii="Arial Narrow" w:hAnsi="Arial Narrow" w:cstheme="majorHAnsi"/>
          <w:b/>
          <w:bCs/>
        </w:rPr>
      </w:pPr>
      <w:r w:rsidRPr="00703BD9">
        <w:rPr>
          <w:rFonts w:ascii="Arial Narrow" w:hAnsi="Arial Narrow" w:cstheme="majorHAnsi"/>
        </w:rPr>
        <w:tab/>
      </w:r>
      <w:r w:rsidRPr="00703BD9">
        <w:rPr>
          <w:rFonts w:ascii="Arial Narrow" w:hAnsi="Arial Narrow" w:cstheme="majorHAnsi"/>
        </w:rPr>
        <w:tab/>
      </w:r>
      <w:r w:rsidRPr="00703BD9">
        <w:rPr>
          <w:rFonts w:ascii="Arial Narrow" w:hAnsi="Arial Narrow" w:cstheme="majorHAnsi"/>
        </w:rPr>
        <w:tab/>
      </w:r>
      <w:r w:rsidRPr="00703BD9">
        <w:rPr>
          <w:rFonts w:ascii="Arial Narrow" w:hAnsi="Arial Narrow" w:cstheme="majorHAnsi"/>
          <w:b/>
          <w:bCs/>
        </w:rPr>
        <w:t>HUAYTARÁ.</w:t>
      </w:r>
    </w:p>
    <w:p w:rsidR="00DA03FC" w:rsidRPr="001E4EF8" w:rsidRDefault="00DA03FC" w:rsidP="00DA03FC">
      <w:pPr>
        <w:spacing w:after="0" w:line="240" w:lineRule="auto"/>
        <w:jc w:val="both"/>
        <w:rPr>
          <w:rFonts w:ascii="Arial Narrow" w:eastAsia="Times New Roman" w:hAnsi="Arial Narrow" w:cstheme="majorHAnsi"/>
          <w:sz w:val="16"/>
          <w:szCs w:val="16"/>
          <w:lang w:eastAsia="es-ES"/>
        </w:rPr>
      </w:pPr>
      <w:r w:rsidRPr="008D3A78">
        <w:rPr>
          <w:rFonts w:ascii="Arial Narrow" w:hAnsi="Arial Narrow" w:cstheme="majorHAnsi"/>
          <w:sz w:val="20"/>
          <w:szCs w:val="20"/>
        </w:rPr>
        <w:tab/>
      </w:r>
      <w:r w:rsidRPr="008D3A78">
        <w:rPr>
          <w:rFonts w:ascii="Arial Narrow" w:hAnsi="Arial Narrow" w:cstheme="majorHAnsi"/>
          <w:sz w:val="20"/>
          <w:szCs w:val="20"/>
        </w:rPr>
        <w:tab/>
      </w:r>
      <w:r w:rsidRPr="008D3A78">
        <w:rPr>
          <w:rFonts w:ascii="Arial Narrow" w:eastAsia="Times New Roman" w:hAnsi="Arial Narrow" w:cstheme="majorHAnsi"/>
          <w:sz w:val="20"/>
          <w:szCs w:val="20"/>
          <w:lang w:eastAsia="es-ES"/>
        </w:rPr>
        <w:t xml:space="preserve"> </w:t>
      </w:r>
    </w:p>
    <w:p w:rsidR="00DA03FC" w:rsidRPr="00703BD9" w:rsidRDefault="00DA03FC" w:rsidP="00DA03FC">
      <w:pPr>
        <w:tabs>
          <w:tab w:val="left" w:pos="1418"/>
        </w:tabs>
        <w:spacing w:after="0" w:line="240" w:lineRule="auto"/>
        <w:ind w:left="2124" w:hanging="2124"/>
        <w:jc w:val="both"/>
        <w:rPr>
          <w:rFonts w:ascii="Arial Narrow" w:hAnsi="Arial Narrow" w:cstheme="majorHAnsi"/>
          <w:bCs/>
        </w:rPr>
      </w:pPr>
      <w:r w:rsidRPr="008D3A78">
        <w:rPr>
          <w:rFonts w:ascii="Arial Narrow" w:hAnsi="Arial Narrow" w:cstheme="majorHAnsi"/>
          <w:b/>
          <w:sz w:val="20"/>
          <w:szCs w:val="20"/>
        </w:rPr>
        <w:t>DE</w:t>
      </w:r>
      <w:r w:rsidRPr="008D3A78">
        <w:rPr>
          <w:rFonts w:ascii="Arial Narrow" w:hAnsi="Arial Narrow" w:cstheme="majorHAnsi"/>
          <w:b/>
          <w:sz w:val="20"/>
          <w:szCs w:val="20"/>
        </w:rPr>
        <w:tab/>
        <w:t>:</w:t>
      </w:r>
      <w:r w:rsidRPr="008D3A78">
        <w:rPr>
          <w:rFonts w:ascii="Arial Narrow" w:hAnsi="Arial Narrow" w:cstheme="majorHAnsi"/>
          <w:b/>
          <w:sz w:val="20"/>
          <w:szCs w:val="20"/>
        </w:rPr>
        <w:tab/>
      </w:r>
      <w:r>
        <w:rPr>
          <w:rFonts w:ascii="Arial Narrow" w:hAnsi="Arial Narrow" w:cstheme="majorHAnsi"/>
          <w:bCs/>
        </w:rPr>
        <w:t>Prof</w:t>
      </w:r>
      <w:r w:rsidRPr="00703BD9">
        <w:rPr>
          <w:rFonts w:ascii="Arial Narrow" w:hAnsi="Arial Narrow" w:cstheme="majorHAnsi"/>
          <w:bCs/>
        </w:rPr>
        <w:t xml:space="preserve">. </w:t>
      </w:r>
      <w:r>
        <w:rPr>
          <w:rFonts w:ascii="Arial Narrow" w:hAnsi="Arial Narrow" w:cstheme="majorHAnsi"/>
          <w:bCs/>
        </w:rPr>
        <w:t xml:space="preserve">Hugo Saavedra Caballero </w:t>
      </w:r>
    </w:p>
    <w:p w:rsidR="00DA03FC" w:rsidRPr="00703BD9" w:rsidRDefault="00DA03FC" w:rsidP="00DA03FC">
      <w:pPr>
        <w:spacing w:after="0" w:line="240" w:lineRule="auto"/>
        <w:jc w:val="both"/>
        <w:rPr>
          <w:rFonts w:ascii="Arial Narrow" w:hAnsi="Arial Narrow" w:cstheme="majorHAnsi"/>
          <w:b/>
        </w:rPr>
      </w:pPr>
      <w:r w:rsidRPr="00703BD9">
        <w:rPr>
          <w:rFonts w:ascii="Arial Narrow" w:hAnsi="Arial Narrow" w:cstheme="majorHAnsi"/>
          <w:b/>
        </w:rPr>
        <w:tab/>
      </w:r>
      <w:r w:rsidRPr="00703BD9">
        <w:rPr>
          <w:rFonts w:ascii="Arial Narrow" w:hAnsi="Arial Narrow" w:cstheme="majorHAnsi"/>
          <w:b/>
        </w:rPr>
        <w:tab/>
      </w:r>
      <w:r w:rsidRPr="00703BD9">
        <w:rPr>
          <w:rFonts w:ascii="Arial Narrow" w:hAnsi="Arial Narrow" w:cstheme="majorHAnsi"/>
          <w:b/>
        </w:rPr>
        <w:tab/>
        <w:t>Especialista en Educación</w:t>
      </w:r>
    </w:p>
    <w:p w:rsidR="00DA03FC" w:rsidRPr="008D3A78" w:rsidRDefault="00DA03FC" w:rsidP="00DA03FC">
      <w:pPr>
        <w:spacing w:after="0" w:line="240" w:lineRule="auto"/>
        <w:jc w:val="both"/>
        <w:rPr>
          <w:rFonts w:ascii="Arial Narrow" w:hAnsi="Arial Narrow" w:cstheme="majorHAnsi"/>
          <w:b/>
          <w:sz w:val="20"/>
          <w:szCs w:val="20"/>
        </w:rPr>
      </w:pPr>
    </w:p>
    <w:p w:rsidR="00DA03FC" w:rsidRPr="008D3A78" w:rsidRDefault="00DA03FC" w:rsidP="00DA03FC">
      <w:pPr>
        <w:tabs>
          <w:tab w:val="left" w:pos="1418"/>
        </w:tabs>
        <w:spacing w:after="0" w:line="240" w:lineRule="auto"/>
        <w:ind w:left="2124" w:hanging="2124"/>
        <w:jc w:val="both"/>
        <w:rPr>
          <w:rFonts w:ascii="Arial Narrow" w:hAnsi="Arial Narrow" w:cstheme="majorHAnsi"/>
          <w:bCs/>
          <w:sz w:val="20"/>
          <w:szCs w:val="20"/>
        </w:rPr>
      </w:pPr>
      <w:r w:rsidRPr="008D3A78">
        <w:rPr>
          <w:rFonts w:ascii="Arial Narrow" w:hAnsi="Arial Narrow" w:cstheme="majorHAnsi"/>
          <w:b/>
          <w:sz w:val="20"/>
          <w:szCs w:val="20"/>
        </w:rPr>
        <w:t>ASUNTO</w:t>
      </w:r>
      <w:r w:rsidRPr="008D3A78">
        <w:rPr>
          <w:rFonts w:ascii="Arial Narrow" w:hAnsi="Arial Narrow" w:cstheme="majorHAnsi"/>
          <w:b/>
          <w:sz w:val="20"/>
          <w:szCs w:val="20"/>
        </w:rPr>
        <w:tab/>
        <w:t>:</w:t>
      </w:r>
      <w:r w:rsidRPr="008D3A78">
        <w:rPr>
          <w:rFonts w:ascii="Arial Narrow" w:hAnsi="Arial Narrow" w:cstheme="majorHAnsi"/>
          <w:b/>
          <w:sz w:val="20"/>
          <w:szCs w:val="20"/>
        </w:rPr>
        <w:tab/>
      </w:r>
      <w:r w:rsidRPr="00703BD9">
        <w:rPr>
          <w:rFonts w:ascii="Arial Narrow" w:hAnsi="Arial Narrow" w:cstheme="majorHAnsi"/>
          <w:bCs/>
        </w:rPr>
        <w:t xml:space="preserve">MONITOREO </w:t>
      </w:r>
      <w:r>
        <w:rPr>
          <w:rFonts w:ascii="Arial Narrow" w:hAnsi="Arial Narrow" w:cstheme="majorHAnsi"/>
          <w:bCs/>
        </w:rPr>
        <w:t>Y ACOMPAÑAMIENTO A LA IMPLEMENTACIÓN DEL PLAN LECTOR Y A LA ESTRATEGIA REGIONAL “LA HORA DE LA LECTURA FAMILIAR”.</w:t>
      </w:r>
    </w:p>
    <w:p w:rsidR="00DA03FC" w:rsidRPr="001E4EF8" w:rsidRDefault="00DA03FC" w:rsidP="00DA03FC">
      <w:pPr>
        <w:spacing w:after="0" w:line="240" w:lineRule="auto"/>
        <w:jc w:val="both"/>
        <w:rPr>
          <w:rFonts w:ascii="Arial Narrow" w:hAnsi="Arial Narrow" w:cstheme="majorHAnsi"/>
          <w:bCs/>
          <w:sz w:val="16"/>
          <w:szCs w:val="16"/>
        </w:rPr>
      </w:pPr>
    </w:p>
    <w:p w:rsidR="00DA03FC" w:rsidRPr="00703BD9" w:rsidRDefault="00DA03FC" w:rsidP="00DA03FC">
      <w:pPr>
        <w:tabs>
          <w:tab w:val="left" w:pos="1418"/>
        </w:tabs>
        <w:spacing w:after="0" w:line="240" w:lineRule="auto"/>
        <w:ind w:left="2124" w:hanging="2124"/>
        <w:jc w:val="both"/>
        <w:rPr>
          <w:rFonts w:ascii="Arial Narrow" w:hAnsi="Arial Narrow" w:cstheme="majorHAnsi"/>
          <w:bCs/>
        </w:rPr>
      </w:pPr>
      <w:r w:rsidRPr="008D3A78">
        <w:rPr>
          <w:rFonts w:ascii="Arial Narrow" w:hAnsi="Arial Narrow" w:cstheme="majorHAnsi"/>
          <w:b/>
          <w:sz w:val="20"/>
          <w:szCs w:val="20"/>
        </w:rPr>
        <w:t>REFERENCIA</w:t>
      </w:r>
      <w:r w:rsidRPr="008D3A78">
        <w:rPr>
          <w:rFonts w:ascii="Arial Narrow" w:hAnsi="Arial Narrow" w:cstheme="majorHAnsi"/>
          <w:bCs/>
          <w:sz w:val="20"/>
          <w:szCs w:val="20"/>
        </w:rPr>
        <w:tab/>
        <w:t>:</w:t>
      </w:r>
      <w:r w:rsidRPr="008D3A78">
        <w:rPr>
          <w:rFonts w:ascii="Arial Narrow" w:hAnsi="Arial Narrow" w:cstheme="majorHAnsi"/>
          <w:bCs/>
          <w:sz w:val="20"/>
          <w:szCs w:val="20"/>
        </w:rPr>
        <w:tab/>
      </w:r>
      <w:r>
        <w:rPr>
          <w:rFonts w:ascii="Arial Narrow" w:hAnsi="Arial Narrow" w:cstheme="majorHAnsi"/>
          <w:bCs/>
          <w:sz w:val="20"/>
          <w:szCs w:val="20"/>
        </w:rPr>
        <w:t>MEMORANDUM MÚLTIPLE N° 167-2023/GOB-REG-HVCA/GRDS-DREH-UGEL-H-AGP/D</w:t>
      </w:r>
      <w:r>
        <w:t>.</w:t>
      </w:r>
    </w:p>
    <w:p w:rsidR="00DA03FC" w:rsidRPr="001E4EF8" w:rsidRDefault="00DA03FC" w:rsidP="00DA03FC">
      <w:pPr>
        <w:spacing w:after="0" w:line="240" w:lineRule="auto"/>
        <w:jc w:val="both"/>
        <w:rPr>
          <w:rFonts w:ascii="Arial Narrow" w:hAnsi="Arial Narrow" w:cstheme="majorHAnsi"/>
          <w:bCs/>
          <w:sz w:val="16"/>
          <w:szCs w:val="16"/>
        </w:rPr>
      </w:pPr>
      <w:r w:rsidRPr="008D3A78">
        <w:rPr>
          <w:rFonts w:ascii="Arial Narrow" w:hAnsi="Arial Narrow" w:cstheme="majorHAnsi"/>
          <w:bCs/>
          <w:sz w:val="20"/>
          <w:szCs w:val="20"/>
        </w:rPr>
        <w:tab/>
      </w:r>
      <w:r w:rsidRPr="008D3A78">
        <w:rPr>
          <w:rFonts w:ascii="Arial Narrow" w:hAnsi="Arial Narrow" w:cstheme="majorHAnsi"/>
          <w:bCs/>
          <w:sz w:val="20"/>
          <w:szCs w:val="20"/>
        </w:rPr>
        <w:tab/>
      </w:r>
      <w:r w:rsidRPr="001E4EF8">
        <w:rPr>
          <w:rFonts w:ascii="Arial Narrow" w:hAnsi="Arial Narrow" w:cstheme="majorHAnsi"/>
          <w:bCs/>
          <w:sz w:val="16"/>
          <w:szCs w:val="16"/>
        </w:rPr>
        <w:t xml:space="preserve">       </w:t>
      </w:r>
      <w:r w:rsidRPr="001E4EF8">
        <w:rPr>
          <w:rFonts w:ascii="Arial Narrow" w:hAnsi="Arial Narrow" w:cstheme="majorHAnsi"/>
          <w:bCs/>
          <w:sz w:val="16"/>
          <w:szCs w:val="16"/>
        </w:rPr>
        <w:tab/>
      </w:r>
      <w:r w:rsidRPr="001E4EF8">
        <w:rPr>
          <w:rFonts w:ascii="Arial Narrow" w:hAnsi="Arial Narrow" w:cstheme="majorHAnsi"/>
          <w:sz w:val="16"/>
          <w:szCs w:val="16"/>
        </w:rPr>
        <w:tab/>
      </w:r>
      <w:r w:rsidRPr="001E4EF8">
        <w:rPr>
          <w:rFonts w:ascii="Arial Narrow" w:hAnsi="Arial Narrow" w:cstheme="majorHAnsi"/>
          <w:sz w:val="16"/>
          <w:szCs w:val="16"/>
        </w:rPr>
        <w:tab/>
      </w:r>
    </w:p>
    <w:p w:rsidR="00DA03FC" w:rsidRPr="00703BD9" w:rsidRDefault="00DA03FC" w:rsidP="00DA03FC">
      <w:pPr>
        <w:spacing w:after="0" w:line="240" w:lineRule="auto"/>
        <w:jc w:val="both"/>
        <w:rPr>
          <w:rFonts w:ascii="Arial Narrow" w:eastAsia="Times New Roman" w:hAnsi="Arial Narrow" w:cstheme="majorHAnsi"/>
          <w:lang w:val="es-ES" w:eastAsia="es-ES"/>
        </w:rPr>
      </w:pPr>
      <w:r w:rsidRPr="008D3A78">
        <w:rPr>
          <w:rFonts w:ascii="Arial Narrow" w:hAnsi="Arial Narrow" w:cstheme="majorHAnsi"/>
          <w:b/>
          <w:sz w:val="20"/>
          <w:szCs w:val="20"/>
        </w:rPr>
        <w:t>FECHA</w:t>
      </w:r>
      <w:r w:rsidRPr="008D3A78">
        <w:rPr>
          <w:rFonts w:ascii="Arial Narrow" w:hAnsi="Arial Narrow" w:cstheme="majorHAnsi"/>
          <w:b/>
          <w:sz w:val="20"/>
          <w:szCs w:val="20"/>
        </w:rPr>
        <w:tab/>
      </w:r>
      <w:r w:rsidRPr="008D3A78">
        <w:rPr>
          <w:rFonts w:ascii="Arial Narrow" w:hAnsi="Arial Narrow" w:cstheme="majorHAnsi"/>
          <w:bCs/>
          <w:sz w:val="20"/>
          <w:szCs w:val="20"/>
        </w:rPr>
        <w:tab/>
        <w:t>:</w:t>
      </w:r>
      <w:r w:rsidRPr="008D3A78">
        <w:rPr>
          <w:rFonts w:ascii="Arial Narrow" w:hAnsi="Arial Narrow" w:cstheme="majorHAnsi"/>
          <w:bCs/>
          <w:sz w:val="20"/>
          <w:szCs w:val="20"/>
        </w:rPr>
        <w:tab/>
      </w:r>
      <w:r w:rsidRPr="00703BD9">
        <w:rPr>
          <w:rFonts w:ascii="Arial Narrow" w:hAnsi="Arial Narrow" w:cstheme="majorHAnsi"/>
          <w:bCs/>
        </w:rPr>
        <w:t>Huaytará,</w:t>
      </w:r>
      <w:r>
        <w:rPr>
          <w:rFonts w:ascii="Arial Narrow" w:hAnsi="Arial Narrow" w:cstheme="majorHAnsi"/>
          <w:bCs/>
        </w:rPr>
        <w:t xml:space="preserve"> 18</w:t>
      </w:r>
      <w:r w:rsidRPr="00703BD9">
        <w:rPr>
          <w:rFonts w:ascii="Arial Narrow" w:hAnsi="Arial Narrow" w:cstheme="majorHAnsi"/>
          <w:bCs/>
        </w:rPr>
        <w:t xml:space="preserve"> de </w:t>
      </w:r>
      <w:r>
        <w:rPr>
          <w:rFonts w:ascii="Arial Narrow" w:hAnsi="Arial Narrow" w:cstheme="majorHAnsi"/>
          <w:bCs/>
        </w:rPr>
        <w:t>setiembre</w:t>
      </w:r>
      <w:r w:rsidRPr="00703BD9">
        <w:rPr>
          <w:rFonts w:ascii="Arial Narrow" w:hAnsi="Arial Narrow" w:cstheme="majorHAnsi"/>
          <w:bCs/>
        </w:rPr>
        <w:t xml:space="preserve"> de</w:t>
      </w:r>
      <w:r>
        <w:rPr>
          <w:rFonts w:ascii="Arial Narrow" w:hAnsi="Arial Narrow" w:cstheme="majorHAnsi"/>
          <w:bCs/>
        </w:rPr>
        <w:t>l</w:t>
      </w:r>
      <w:r w:rsidRPr="00703BD9">
        <w:rPr>
          <w:rFonts w:ascii="Arial Narrow" w:hAnsi="Arial Narrow" w:cstheme="majorHAnsi"/>
          <w:bCs/>
        </w:rPr>
        <w:t xml:space="preserve"> 2023</w:t>
      </w:r>
      <w:r>
        <w:rPr>
          <w:rFonts w:ascii="Arial Narrow" w:hAnsi="Arial Narrow" w:cstheme="majorHAnsi"/>
          <w:bCs/>
        </w:rPr>
        <w:t>.</w:t>
      </w:r>
    </w:p>
    <w:p w:rsidR="00DA03FC" w:rsidRPr="008D3A78" w:rsidRDefault="00DA03FC" w:rsidP="00DA03FC">
      <w:pPr>
        <w:spacing w:after="0" w:line="240" w:lineRule="auto"/>
        <w:ind w:left="2124"/>
        <w:jc w:val="both"/>
        <w:rPr>
          <w:rFonts w:ascii="Arial Narrow" w:eastAsia="Times New Roman" w:hAnsi="Arial Narrow" w:cstheme="majorHAnsi"/>
          <w:sz w:val="20"/>
          <w:szCs w:val="20"/>
          <w:lang w:val="es-ES" w:eastAsia="es-ES"/>
        </w:rPr>
      </w:pPr>
      <w:r w:rsidRPr="008D3A78">
        <w:rPr>
          <w:rFonts w:ascii="Arial Narrow" w:hAnsi="Arial Narrow" w:cstheme="majorHAnsi"/>
          <w:noProof/>
          <w:sz w:val="20"/>
          <w:szCs w:val="20"/>
          <w:lang w:val="en-US"/>
        </w:rPr>
        <mc:AlternateContent>
          <mc:Choice Requires="wps">
            <w:drawing>
              <wp:inline distT="0" distB="0" distL="114300" distR="114300" wp14:anchorId="341A5D88" wp14:editId="7282FE06">
                <wp:extent cx="4175185" cy="0"/>
                <wp:effectExtent l="0" t="0" r="0" b="0"/>
                <wp:docPr id="1016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518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A6C24CC" id="4 Conector recto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2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" strokecolor="windowText" strokeweight="1.5pt">
                <v:stroke joinstyle="miter"/>
                <w10:anchorlock/>
              </v:line>
            </w:pict>
          </mc:Fallback>
        </mc:AlternateContent>
      </w:r>
    </w:p>
    <w:p w:rsidR="00DA03FC" w:rsidRPr="00703BD9" w:rsidRDefault="00DA03FC" w:rsidP="00DA03FC">
      <w:pPr>
        <w:pStyle w:val="Textoindependienteprimerasangra"/>
        <w:spacing w:after="0" w:line="240" w:lineRule="auto"/>
        <w:ind w:firstLine="2124"/>
        <w:jc w:val="both"/>
        <w:rPr>
          <w:rFonts w:ascii="Arial Narrow" w:hAnsi="Arial Narrow" w:cstheme="majorHAnsi"/>
          <w:lang w:val="es-ES_tradnl" w:eastAsia="es-ES_tradnl"/>
        </w:rPr>
      </w:pPr>
      <w:r w:rsidRPr="00703BD9">
        <w:rPr>
          <w:rFonts w:ascii="Arial Narrow" w:hAnsi="Arial Narrow" w:cstheme="majorHAnsi"/>
          <w:lang w:val="es-ES_tradnl" w:eastAsia="es-ES_tradnl"/>
        </w:rPr>
        <w:t>Tengo el agrado de dirigirme a usted, para hacerle llegar el saludo cordial y en atención a los documentos de la referencia, le informo lo siguiente:</w:t>
      </w:r>
    </w:p>
    <w:p w:rsidR="00DA03FC" w:rsidRPr="00703BD9" w:rsidRDefault="00DA03FC" w:rsidP="00DA03FC">
      <w:pPr>
        <w:pStyle w:val="Textoindependienteprimerasangra"/>
        <w:spacing w:after="0" w:line="240" w:lineRule="auto"/>
        <w:ind w:firstLine="0"/>
        <w:jc w:val="both"/>
        <w:rPr>
          <w:rFonts w:ascii="Arial Narrow" w:hAnsi="Arial Narrow" w:cstheme="majorHAnsi"/>
          <w:lang w:val="es-ES_tradnl" w:eastAsia="es-ES_tradnl"/>
        </w:rPr>
      </w:pPr>
    </w:p>
    <w:p w:rsidR="00DA03FC" w:rsidRDefault="00DA03FC" w:rsidP="00DA03FC">
      <w:pPr>
        <w:pStyle w:val="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ajorHAnsi"/>
          <w:b/>
          <w:bCs/>
          <w:lang w:eastAsia="es-ES_tradnl"/>
        </w:rPr>
      </w:pPr>
      <w:r w:rsidRPr="00703BD9">
        <w:rPr>
          <w:rFonts w:ascii="Arial Narrow" w:hAnsi="Arial Narrow" w:cstheme="majorHAnsi"/>
          <w:b/>
          <w:bCs/>
          <w:lang w:eastAsia="es-ES_tradnl"/>
        </w:rPr>
        <w:t>ANTECEDENTES:</w:t>
      </w:r>
    </w:p>
    <w:p w:rsidR="00DA03FC" w:rsidRPr="00BE1D72" w:rsidRDefault="00BE1D72" w:rsidP="00BE1D72">
      <w:pPr>
        <w:pStyle w:val="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theme="majorHAnsi"/>
          <w:bCs/>
          <w:sz w:val="24"/>
          <w:szCs w:val="24"/>
          <w:lang w:eastAsia="es-ES_tradnl"/>
        </w:rPr>
      </w:pPr>
      <w:r>
        <w:rPr>
          <w:rFonts w:ascii="Arial Narrow" w:hAnsi="Arial Narrow" w:cstheme="majorHAnsi"/>
          <w:bCs/>
          <w:sz w:val="24"/>
          <w:szCs w:val="24"/>
          <w:lang w:eastAsia="es-ES_tradnl"/>
        </w:rPr>
        <w:t>Implementación del Plan Lector de la UGEL Huaytará y promoción de la estrategia regional de la “La Hora de la Lectura Familiar”.</w:t>
      </w:r>
    </w:p>
    <w:p w:rsidR="00DA03FC" w:rsidRPr="00CC78FF" w:rsidRDefault="00DA03FC" w:rsidP="00DA03FC">
      <w:pPr>
        <w:pStyle w:val="Lista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theme="majorHAnsi"/>
          <w:b/>
          <w:bCs/>
          <w:lang w:eastAsia="es-ES_tradnl"/>
        </w:rPr>
      </w:pPr>
      <w:r w:rsidRPr="00CC78FF">
        <w:rPr>
          <w:rFonts w:ascii="Arial Narrow" w:hAnsi="Arial Narrow" w:cstheme="majorHAnsi"/>
          <w:b/>
          <w:bCs/>
          <w:lang w:eastAsia="es-ES_tradnl"/>
        </w:rPr>
        <w:t>ANÁLISIS:</w:t>
      </w:r>
    </w:p>
    <w:p w:rsidR="00DA03FC" w:rsidRPr="00CC78FF" w:rsidRDefault="00DA03FC" w:rsidP="00BE1D72">
      <w:pPr>
        <w:tabs>
          <w:tab w:val="left" w:pos="1418"/>
        </w:tabs>
        <w:spacing w:after="0" w:line="240" w:lineRule="auto"/>
        <w:ind w:left="426"/>
        <w:jc w:val="both"/>
        <w:rPr>
          <w:rFonts w:ascii="Arial Narrow" w:hAnsi="Arial Narrow" w:cstheme="majorHAnsi"/>
          <w:bCs/>
        </w:rPr>
      </w:pPr>
      <w:r w:rsidRPr="00703BD9">
        <w:rPr>
          <w:rFonts w:ascii="Arial Narrow" w:hAnsi="Arial Narrow" w:cstheme="majorHAnsi"/>
          <w:lang w:eastAsia="es-ES_tradnl"/>
        </w:rPr>
        <w:t>Que, según el memorándum múltiple N</w:t>
      </w:r>
      <w:r w:rsidR="00BE1D72">
        <w:rPr>
          <w:rFonts w:ascii="Arial Narrow" w:hAnsi="Arial Narrow" w:cstheme="majorHAnsi"/>
          <w:bCs/>
          <w:sz w:val="20"/>
          <w:szCs w:val="20"/>
        </w:rPr>
        <w:t>° 167</w:t>
      </w:r>
      <w:r>
        <w:rPr>
          <w:rFonts w:ascii="Arial Narrow" w:hAnsi="Arial Narrow" w:cstheme="majorHAnsi"/>
          <w:bCs/>
          <w:sz w:val="20"/>
          <w:szCs w:val="20"/>
        </w:rPr>
        <w:t>-2023/GOB-REG-HVCA/GRDS-DREH-UGEL-H-AGP/D</w:t>
      </w:r>
      <w:r>
        <w:t xml:space="preserve">, </w:t>
      </w:r>
      <w:r w:rsidRPr="00703BD9">
        <w:rPr>
          <w:rFonts w:ascii="Arial Narrow" w:hAnsi="Arial Narrow" w:cstheme="majorHAnsi"/>
          <w:lang w:eastAsia="es-ES_tradnl"/>
        </w:rPr>
        <w:t>se cump</w:t>
      </w:r>
      <w:r>
        <w:rPr>
          <w:rFonts w:ascii="Arial Narrow" w:hAnsi="Arial Narrow" w:cstheme="majorHAnsi"/>
          <w:lang w:eastAsia="es-ES_tradnl"/>
        </w:rPr>
        <w:t xml:space="preserve">lió con ejecutar el </w:t>
      </w:r>
      <w:r w:rsidR="00BE1D72">
        <w:rPr>
          <w:rFonts w:ascii="Arial Narrow" w:hAnsi="Arial Narrow" w:cstheme="majorHAnsi"/>
          <w:bCs/>
          <w:sz w:val="24"/>
          <w:szCs w:val="24"/>
          <w:lang w:eastAsia="es-ES_tradnl"/>
        </w:rPr>
        <w:t>monitoreo y acompañamiento presencial a la implementación del plan lector local y al fortalecimiento de la estrategia regional “La Hora de la Lectura Familiar”, en las II.EE. del nivel secundario de “Libertador Simón Bolívar”, “Pedro Pablo Atusparia”,” Inmaculada Concepción” y “César Vallejo”.</w:t>
      </w:r>
    </w:p>
    <w:p w:rsidR="00DA03FC" w:rsidRPr="001E4EF8" w:rsidRDefault="00DA03FC" w:rsidP="00DA03FC">
      <w:pPr>
        <w:pStyle w:val="Lista"/>
        <w:spacing w:after="0" w:line="240" w:lineRule="auto"/>
        <w:ind w:left="810" w:firstLine="0"/>
        <w:jc w:val="both"/>
        <w:rPr>
          <w:rFonts w:ascii="Arial Narrow" w:hAnsi="Arial Narrow" w:cstheme="majorHAnsi"/>
          <w:sz w:val="16"/>
          <w:szCs w:val="16"/>
          <w:lang w:eastAsia="es-ES_tradnl"/>
        </w:rPr>
      </w:pPr>
    </w:p>
    <w:p w:rsidR="00DA03FC" w:rsidRPr="00C85A71" w:rsidRDefault="00DA03FC" w:rsidP="00DA03FC">
      <w:pPr>
        <w:pStyle w:val="List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theme="majorHAnsi"/>
          <w:b/>
          <w:bCs/>
          <w:lang w:eastAsia="es-ES_tradnl"/>
        </w:rPr>
      </w:pPr>
      <w:r w:rsidRPr="00C85A71">
        <w:rPr>
          <w:rFonts w:ascii="Arial Narrow" w:hAnsi="Arial Narrow" w:cstheme="majorHAnsi"/>
          <w:b/>
          <w:bCs/>
          <w:lang w:eastAsia="es-ES_tradnl"/>
        </w:rPr>
        <w:t xml:space="preserve">Instituciones Monitoreadas </w:t>
      </w: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417"/>
        <w:gridCol w:w="1985"/>
        <w:gridCol w:w="1984"/>
        <w:gridCol w:w="1276"/>
      </w:tblGrid>
      <w:tr w:rsidR="00DA03FC" w:rsidRPr="00CE11A5" w:rsidTr="00CB35F8">
        <w:trPr>
          <w:trHeight w:val="517"/>
        </w:trPr>
        <w:tc>
          <w:tcPr>
            <w:tcW w:w="2552" w:type="dxa"/>
            <w:shd w:val="clear" w:color="auto" w:fill="BFBFBF" w:themeFill="background1" w:themeFillShade="BF"/>
          </w:tcPr>
          <w:p w:rsidR="00DA03FC" w:rsidRPr="00CE11A5" w:rsidRDefault="00DA03FC" w:rsidP="00CB35F8">
            <w:pPr>
              <w:ind w:right="138"/>
              <w:jc w:val="center"/>
              <w:rPr>
                <w:rFonts w:ascii="Arial Narrow" w:eastAsia="Carlito" w:hAnsi="Arial Narrow" w:cstheme="majorHAnsi"/>
                <w:b/>
                <w:sz w:val="24"/>
                <w:szCs w:val="24"/>
                <w:lang w:val="es-ES"/>
              </w:rPr>
            </w:pPr>
            <w:r>
              <w:rPr>
                <w:rFonts w:ascii="Arial Narrow" w:eastAsia="Carlito" w:hAnsi="Arial Narrow" w:cstheme="majorHAnsi"/>
                <w:b/>
                <w:sz w:val="24"/>
                <w:szCs w:val="24"/>
                <w:lang w:val="es-ES"/>
              </w:rPr>
              <w:t>Docente monitoreado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DA03FC" w:rsidRPr="00CE11A5" w:rsidRDefault="00DA03FC" w:rsidP="00CB35F8">
            <w:pPr>
              <w:ind w:right="138"/>
              <w:jc w:val="center"/>
              <w:rPr>
                <w:rFonts w:ascii="Arial Narrow" w:eastAsia="Carlito" w:hAnsi="Arial Narrow" w:cstheme="majorHAnsi"/>
                <w:b/>
                <w:sz w:val="24"/>
                <w:szCs w:val="24"/>
                <w:lang w:val="es-ES"/>
              </w:rPr>
            </w:pPr>
            <w:r>
              <w:rPr>
                <w:rFonts w:ascii="Arial Narrow" w:eastAsia="Carlito" w:hAnsi="Arial Narrow" w:cstheme="majorHAnsi"/>
                <w:b/>
                <w:sz w:val="24"/>
                <w:szCs w:val="24"/>
                <w:lang w:val="es-ES"/>
              </w:rPr>
              <w:t xml:space="preserve">Área 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DA03FC" w:rsidRPr="00CE11A5" w:rsidRDefault="00DA03FC" w:rsidP="00CB35F8">
            <w:pPr>
              <w:ind w:right="138"/>
              <w:jc w:val="center"/>
              <w:rPr>
                <w:rFonts w:ascii="Arial Narrow" w:eastAsia="Carlito" w:hAnsi="Arial Narrow" w:cstheme="majorHAnsi"/>
                <w:b/>
                <w:sz w:val="24"/>
                <w:szCs w:val="24"/>
                <w:lang w:val="es-ES"/>
              </w:rPr>
            </w:pPr>
            <w:r w:rsidRPr="00CE11A5">
              <w:rPr>
                <w:rFonts w:ascii="Arial Narrow" w:eastAsia="Carlito" w:hAnsi="Arial Narrow" w:cstheme="majorHAnsi"/>
                <w:b/>
                <w:sz w:val="24"/>
                <w:szCs w:val="24"/>
                <w:lang w:val="es-ES"/>
              </w:rPr>
              <w:t>Comunidad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:rsidR="00DA03FC" w:rsidRPr="00CE11A5" w:rsidRDefault="00DA03FC" w:rsidP="00CB35F8">
            <w:pPr>
              <w:ind w:right="138"/>
              <w:jc w:val="center"/>
              <w:rPr>
                <w:rFonts w:ascii="Arial Narrow" w:eastAsia="Carlito" w:hAnsi="Arial Narrow" w:cstheme="majorHAnsi"/>
                <w:b/>
                <w:sz w:val="24"/>
                <w:szCs w:val="24"/>
                <w:lang w:val="es-ES"/>
              </w:rPr>
            </w:pPr>
            <w:r w:rsidRPr="00CE11A5">
              <w:rPr>
                <w:rFonts w:ascii="Arial Narrow" w:eastAsia="Carlito" w:hAnsi="Arial Narrow" w:cstheme="majorHAnsi"/>
                <w:b/>
                <w:sz w:val="24"/>
                <w:szCs w:val="24"/>
                <w:lang w:val="es-ES"/>
              </w:rPr>
              <w:t>Institución</w:t>
            </w:r>
          </w:p>
          <w:p w:rsidR="00DA03FC" w:rsidRPr="00CE11A5" w:rsidRDefault="00DA03FC" w:rsidP="00CB35F8">
            <w:pPr>
              <w:ind w:right="138"/>
              <w:jc w:val="center"/>
              <w:rPr>
                <w:rFonts w:ascii="Arial Narrow" w:eastAsia="Carlito" w:hAnsi="Arial Narrow" w:cstheme="majorHAnsi"/>
                <w:b/>
                <w:sz w:val="24"/>
                <w:szCs w:val="24"/>
                <w:lang w:val="es-ES"/>
              </w:rPr>
            </w:pPr>
            <w:r w:rsidRPr="00CE11A5">
              <w:rPr>
                <w:rFonts w:ascii="Arial Narrow" w:eastAsia="Carlito" w:hAnsi="Arial Narrow" w:cstheme="majorHAnsi"/>
                <w:b/>
                <w:sz w:val="24"/>
                <w:szCs w:val="24"/>
                <w:lang w:val="es-ES"/>
              </w:rPr>
              <w:t>Educativa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DA03FC" w:rsidRPr="00CE11A5" w:rsidRDefault="00DA03FC" w:rsidP="00CB35F8">
            <w:pPr>
              <w:ind w:right="138"/>
              <w:jc w:val="center"/>
              <w:rPr>
                <w:rFonts w:ascii="Arial Narrow" w:eastAsia="Carlito" w:hAnsi="Arial Narrow" w:cstheme="majorHAnsi"/>
                <w:b/>
                <w:sz w:val="24"/>
                <w:szCs w:val="24"/>
                <w:lang w:val="es-ES"/>
              </w:rPr>
            </w:pPr>
            <w:r w:rsidRPr="00CE11A5">
              <w:rPr>
                <w:rFonts w:ascii="Arial Narrow" w:eastAsia="Carlito" w:hAnsi="Arial Narrow" w:cstheme="majorHAnsi"/>
                <w:b/>
                <w:sz w:val="24"/>
                <w:szCs w:val="24"/>
                <w:lang w:val="es-ES"/>
              </w:rPr>
              <w:t>Fecha</w:t>
            </w:r>
          </w:p>
        </w:tc>
      </w:tr>
      <w:tr w:rsidR="00DA03FC" w:rsidRPr="00CE11A5" w:rsidTr="00BE1D72">
        <w:trPr>
          <w:trHeight w:val="350"/>
        </w:trPr>
        <w:tc>
          <w:tcPr>
            <w:tcW w:w="2552" w:type="dxa"/>
            <w:shd w:val="clear" w:color="auto" w:fill="auto"/>
            <w:vAlign w:val="center"/>
          </w:tcPr>
          <w:p w:rsidR="00DA03FC" w:rsidRPr="00293F12" w:rsidRDefault="00BE1D72" w:rsidP="00CB35F8">
            <w:pPr>
              <w:ind w:right="138"/>
              <w:rPr>
                <w:rFonts w:ascii="Arial Narrow" w:eastAsia="Carlito" w:hAnsi="Arial Narrow" w:cstheme="majorHAnsi"/>
                <w:b/>
                <w:sz w:val="18"/>
                <w:szCs w:val="18"/>
                <w:lang w:val="es-ES"/>
              </w:rPr>
            </w:pPr>
            <w:r>
              <w:rPr>
                <w:rFonts w:ascii="Arial Narrow" w:eastAsia="Carlito" w:hAnsi="Arial Narrow" w:cstheme="majorHAnsi"/>
                <w:bCs/>
                <w:sz w:val="18"/>
                <w:szCs w:val="18"/>
                <w:lang w:val="es-ES"/>
              </w:rPr>
              <w:t>EDUARDO ARAUJO SAIRITUPAC</w:t>
            </w:r>
            <w:r w:rsidR="00DA03FC" w:rsidRPr="00293F12">
              <w:rPr>
                <w:rFonts w:ascii="Arial Narrow" w:eastAsia="Carlito" w:hAnsi="Arial Narrow" w:cstheme="majorHAnsi"/>
                <w:bCs/>
                <w:sz w:val="18"/>
                <w:szCs w:val="18"/>
                <w:lang w:val="es-ES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A03FC" w:rsidRPr="001E4EF8" w:rsidRDefault="00DA03FC" w:rsidP="00BE1D72">
            <w:pPr>
              <w:ind w:left="137" w:right="138"/>
              <w:jc w:val="center"/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</w:pPr>
            <w:r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  <w:t>CyT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A03FC" w:rsidRPr="001E4EF8" w:rsidRDefault="00BE1D72" w:rsidP="00BE1D72">
            <w:pPr>
              <w:ind w:right="138"/>
              <w:jc w:val="center"/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</w:pPr>
            <w:r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  <w:t>SAN MIGUEL DE CURIS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A03FC" w:rsidRPr="001E4EF8" w:rsidRDefault="00BE1D72" w:rsidP="00CB35F8">
            <w:pPr>
              <w:ind w:left="137" w:right="138"/>
              <w:jc w:val="center"/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</w:pPr>
            <w:r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  <w:t>Pedro Pablo Atusparia</w:t>
            </w:r>
            <w:r w:rsidR="00DA03FC" w:rsidRPr="001E4EF8"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A03FC" w:rsidRPr="001E4EF8" w:rsidRDefault="00BE1D72" w:rsidP="00CB35F8">
            <w:pPr>
              <w:ind w:left="137" w:right="138"/>
              <w:jc w:val="center"/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</w:pPr>
            <w:r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  <w:t>11/09</w:t>
            </w:r>
            <w:r w:rsidR="00DA03FC" w:rsidRPr="001E4EF8"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  <w:t>/2023</w:t>
            </w:r>
          </w:p>
        </w:tc>
      </w:tr>
      <w:tr w:rsidR="00BE1D72" w:rsidRPr="00CE11A5" w:rsidTr="00BE1D72">
        <w:trPr>
          <w:trHeight w:val="350"/>
        </w:trPr>
        <w:tc>
          <w:tcPr>
            <w:tcW w:w="2552" w:type="dxa"/>
            <w:shd w:val="clear" w:color="auto" w:fill="auto"/>
            <w:vAlign w:val="center"/>
          </w:tcPr>
          <w:p w:rsidR="00BE1D72" w:rsidRPr="00293F12" w:rsidRDefault="00492C03" w:rsidP="00BE1D72">
            <w:pPr>
              <w:ind w:right="138"/>
              <w:rPr>
                <w:rFonts w:ascii="Arial Narrow" w:eastAsia="Carlito" w:hAnsi="Arial Narrow" w:cstheme="majorHAnsi"/>
                <w:bCs/>
                <w:sz w:val="18"/>
                <w:szCs w:val="18"/>
                <w:lang w:val="es-ES"/>
              </w:rPr>
            </w:pPr>
            <w:r>
              <w:rPr>
                <w:rFonts w:ascii="Arial Narrow" w:eastAsia="Carlito" w:hAnsi="Arial Narrow" w:cstheme="majorHAnsi"/>
                <w:bCs/>
                <w:sz w:val="18"/>
                <w:szCs w:val="18"/>
                <w:lang w:val="es-ES"/>
              </w:rPr>
              <w:t>EDUARDO ARAUJO SAIRITUPAC</w:t>
            </w:r>
            <w:r w:rsidRPr="00293F12">
              <w:rPr>
                <w:rFonts w:ascii="Arial Narrow" w:eastAsia="Carlito" w:hAnsi="Arial Narrow" w:cstheme="majorHAnsi"/>
                <w:bCs/>
                <w:sz w:val="18"/>
                <w:szCs w:val="18"/>
                <w:lang w:val="es-ES"/>
              </w:rPr>
              <w:t xml:space="preserve">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1D72" w:rsidRDefault="00BE1D72" w:rsidP="00BE1D72">
            <w:pPr>
              <w:jc w:val="center"/>
            </w:pPr>
            <w:r w:rsidRPr="00EF0040"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  <w:t>CyT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1D72" w:rsidRDefault="00BE1D72" w:rsidP="00BE1D72">
            <w:pPr>
              <w:ind w:right="138"/>
              <w:jc w:val="center"/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</w:pPr>
            <w:r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  <w:t>SAN MIGUEL DE CURIS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E1D72" w:rsidRDefault="00BE1D72" w:rsidP="00BE1D72">
            <w:pPr>
              <w:ind w:left="137" w:right="138"/>
              <w:jc w:val="center"/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</w:pPr>
            <w:r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  <w:t>Pedro Pablo Atusparia</w:t>
            </w:r>
            <w:r w:rsidRPr="001E4EF8"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1D72" w:rsidRDefault="00BE1D72" w:rsidP="00BE1D72">
            <w:pPr>
              <w:jc w:val="center"/>
            </w:pPr>
            <w:r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  <w:t>12</w:t>
            </w:r>
            <w:r w:rsidRPr="0028046B"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  <w:t>/09/2023</w:t>
            </w:r>
          </w:p>
        </w:tc>
      </w:tr>
      <w:tr w:rsidR="00BE1D72" w:rsidRPr="00CE11A5" w:rsidTr="00BE1D72">
        <w:trPr>
          <w:trHeight w:val="350"/>
        </w:trPr>
        <w:tc>
          <w:tcPr>
            <w:tcW w:w="2552" w:type="dxa"/>
            <w:shd w:val="clear" w:color="auto" w:fill="auto"/>
            <w:vAlign w:val="center"/>
          </w:tcPr>
          <w:p w:rsidR="00BE1D72" w:rsidRPr="00293F12" w:rsidRDefault="00A56869" w:rsidP="00BE1D72">
            <w:pPr>
              <w:ind w:right="138"/>
              <w:rPr>
                <w:rFonts w:ascii="Arial Narrow" w:eastAsia="Carlito" w:hAnsi="Arial Narrow" w:cstheme="majorHAnsi"/>
                <w:bCs/>
                <w:sz w:val="18"/>
                <w:szCs w:val="18"/>
                <w:lang w:val="es-ES"/>
              </w:rPr>
            </w:pPr>
            <w:r>
              <w:rPr>
                <w:rFonts w:ascii="Arial Narrow" w:eastAsia="Carlito" w:hAnsi="Arial Narrow" w:cstheme="majorHAnsi"/>
                <w:bCs/>
                <w:sz w:val="18"/>
                <w:szCs w:val="18"/>
                <w:lang w:val="es-ES"/>
              </w:rPr>
              <w:t>HILDA DIXONI TOLEDO VENTURA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1D72" w:rsidRDefault="00BE1D72" w:rsidP="00BE1D72">
            <w:pPr>
              <w:jc w:val="center"/>
            </w:pPr>
            <w:r w:rsidRPr="00EF0040"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  <w:t>CyT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1D72" w:rsidRDefault="00BE1D72" w:rsidP="00BE1D72">
            <w:pPr>
              <w:ind w:right="138"/>
              <w:jc w:val="center"/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</w:pPr>
            <w:r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  <w:t>SAN ISIDRO DE HUIRPACANCHA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E1D72" w:rsidRDefault="00BE1D72" w:rsidP="00BE1D72">
            <w:pPr>
              <w:ind w:left="137" w:right="138"/>
              <w:jc w:val="center"/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</w:pPr>
            <w:r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  <w:t>Libertador Simón Bolívar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1D72" w:rsidRDefault="00BE1D72" w:rsidP="00BE1D72">
            <w:pPr>
              <w:jc w:val="center"/>
            </w:pPr>
            <w:r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  <w:t>13</w:t>
            </w:r>
            <w:r w:rsidRPr="0028046B"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  <w:t>/09/2023</w:t>
            </w:r>
          </w:p>
        </w:tc>
      </w:tr>
      <w:tr w:rsidR="00BE1D72" w:rsidRPr="00CE11A5" w:rsidTr="00BE1D72">
        <w:trPr>
          <w:trHeight w:val="350"/>
        </w:trPr>
        <w:tc>
          <w:tcPr>
            <w:tcW w:w="2552" w:type="dxa"/>
            <w:shd w:val="clear" w:color="auto" w:fill="auto"/>
            <w:vAlign w:val="center"/>
          </w:tcPr>
          <w:p w:rsidR="00BE1D72" w:rsidRPr="00293F12" w:rsidRDefault="00492C03" w:rsidP="00BE1D72">
            <w:pPr>
              <w:ind w:right="138"/>
              <w:rPr>
                <w:rFonts w:ascii="Arial Narrow" w:eastAsia="Carlito" w:hAnsi="Arial Narrow" w:cstheme="majorHAnsi"/>
                <w:bCs/>
                <w:sz w:val="18"/>
                <w:szCs w:val="18"/>
                <w:lang w:val="es-ES"/>
              </w:rPr>
            </w:pPr>
            <w:r>
              <w:rPr>
                <w:rFonts w:ascii="Arial Narrow" w:eastAsia="Carlito" w:hAnsi="Arial Narrow" w:cstheme="majorHAnsi"/>
                <w:bCs/>
                <w:sz w:val="18"/>
                <w:szCs w:val="18"/>
                <w:lang w:val="es-ES"/>
              </w:rPr>
              <w:t>AURELIA LUCANA</w:t>
            </w:r>
            <w:r w:rsidR="00A56869">
              <w:rPr>
                <w:rFonts w:ascii="Arial Narrow" w:eastAsia="Carlito" w:hAnsi="Arial Narrow" w:cstheme="majorHAnsi"/>
                <w:bCs/>
                <w:sz w:val="18"/>
                <w:szCs w:val="18"/>
                <w:lang w:val="es-ES"/>
              </w:rPr>
              <w:t xml:space="preserve"> CAME</w:t>
            </w:r>
            <w:r w:rsidR="00705C32">
              <w:rPr>
                <w:rFonts w:ascii="Arial Narrow" w:eastAsia="Carlito" w:hAnsi="Arial Narrow" w:cstheme="majorHAnsi"/>
                <w:bCs/>
                <w:sz w:val="18"/>
                <w:szCs w:val="18"/>
                <w:lang w:val="es-ES"/>
              </w:rPr>
              <w:t>RA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1D72" w:rsidRDefault="00BE1D72" w:rsidP="00BE1D72">
            <w:pPr>
              <w:jc w:val="center"/>
            </w:pPr>
            <w:r w:rsidRPr="00EF0040"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  <w:t>CyT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1D72" w:rsidRDefault="00492C03" w:rsidP="00BE1D72">
            <w:pPr>
              <w:ind w:right="138"/>
              <w:jc w:val="center"/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</w:pPr>
            <w:r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  <w:t>LARAMARCA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E1D72" w:rsidRDefault="00BE1D72" w:rsidP="00BE1D72">
            <w:pPr>
              <w:ind w:left="137" w:right="138"/>
              <w:jc w:val="center"/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</w:pPr>
            <w:r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  <w:t>Inmaculada Concepción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1D72" w:rsidRDefault="00BE1D72" w:rsidP="00BE1D72">
            <w:pPr>
              <w:jc w:val="center"/>
            </w:pPr>
            <w:r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  <w:t>14</w:t>
            </w:r>
            <w:r w:rsidRPr="0028046B"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  <w:t>/09/2023</w:t>
            </w:r>
          </w:p>
        </w:tc>
      </w:tr>
      <w:tr w:rsidR="00BE1D72" w:rsidRPr="00CE11A5" w:rsidTr="00BE1D72">
        <w:trPr>
          <w:trHeight w:val="350"/>
        </w:trPr>
        <w:tc>
          <w:tcPr>
            <w:tcW w:w="2552" w:type="dxa"/>
            <w:shd w:val="clear" w:color="auto" w:fill="auto"/>
            <w:vAlign w:val="center"/>
          </w:tcPr>
          <w:p w:rsidR="00BE1D72" w:rsidRPr="00293F12" w:rsidRDefault="00492C03" w:rsidP="00BE1D72">
            <w:pPr>
              <w:ind w:right="138"/>
              <w:rPr>
                <w:rFonts w:ascii="Arial Narrow" w:eastAsia="Carlito" w:hAnsi="Arial Narrow" w:cstheme="majorHAnsi"/>
                <w:bCs/>
                <w:sz w:val="18"/>
                <w:szCs w:val="18"/>
                <w:lang w:val="es-ES"/>
              </w:rPr>
            </w:pPr>
            <w:r>
              <w:rPr>
                <w:rFonts w:ascii="Arial Narrow" w:eastAsia="Carlito" w:hAnsi="Arial Narrow" w:cstheme="majorHAnsi"/>
                <w:bCs/>
                <w:sz w:val="18"/>
                <w:szCs w:val="18"/>
                <w:lang w:val="es-ES"/>
              </w:rPr>
              <w:t>KAT</w:t>
            </w:r>
            <w:r w:rsidR="00A56869">
              <w:rPr>
                <w:rFonts w:ascii="Arial Narrow" w:eastAsia="Carlito" w:hAnsi="Arial Narrow" w:cstheme="majorHAnsi"/>
                <w:bCs/>
                <w:sz w:val="18"/>
                <w:szCs w:val="18"/>
                <w:lang w:val="es-ES"/>
              </w:rPr>
              <w:t>H</w:t>
            </w:r>
            <w:r>
              <w:rPr>
                <w:rFonts w:ascii="Arial Narrow" w:eastAsia="Carlito" w:hAnsi="Arial Narrow" w:cstheme="majorHAnsi"/>
                <w:bCs/>
                <w:sz w:val="18"/>
                <w:szCs w:val="18"/>
                <w:lang w:val="es-ES"/>
              </w:rPr>
              <w:t xml:space="preserve">IA </w:t>
            </w:r>
            <w:r w:rsidR="00A56869">
              <w:rPr>
                <w:rFonts w:ascii="Arial Narrow" w:eastAsia="Carlito" w:hAnsi="Arial Narrow" w:cstheme="majorHAnsi"/>
                <w:bCs/>
                <w:sz w:val="18"/>
                <w:szCs w:val="18"/>
                <w:lang w:val="es-ES"/>
              </w:rPr>
              <w:t>YANET CASTILLO ESCATE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E1D72" w:rsidRDefault="00BE1D72" w:rsidP="00BE1D72">
            <w:pPr>
              <w:jc w:val="center"/>
            </w:pPr>
            <w:r w:rsidRPr="00EF0040"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  <w:t>CyT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E1D72" w:rsidRDefault="00492C03" w:rsidP="00BE1D72">
            <w:pPr>
              <w:ind w:right="138"/>
              <w:jc w:val="center"/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</w:pPr>
            <w:r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  <w:t>CÓRDOVA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E1D72" w:rsidRDefault="00BE1D72" w:rsidP="00BE1D72">
            <w:pPr>
              <w:ind w:left="137" w:right="138"/>
              <w:jc w:val="center"/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</w:pPr>
            <w:r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  <w:t>César Vallejo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1D72" w:rsidRPr="0028046B" w:rsidRDefault="00BE1D72" w:rsidP="00BE1D72">
            <w:pPr>
              <w:jc w:val="center"/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</w:pPr>
            <w:r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  <w:t>15</w:t>
            </w:r>
            <w:r w:rsidRPr="0028046B">
              <w:rPr>
                <w:rFonts w:ascii="Arial Narrow" w:eastAsia="Carlito" w:hAnsi="Arial Narrow" w:cstheme="majorHAnsi"/>
                <w:bCs/>
                <w:sz w:val="20"/>
                <w:szCs w:val="20"/>
                <w:lang w:val="es-ES"/>
              </w:rPr>
              <w:t>/09/2023</w:t>
            </w:r>
          </w:p>
        </w:tc>
      </w:tr>
    </w:tbl>
    <w:p w:rsidR="00DA03FC" w:rsidRPr="008D3A78" w:rsidRDefault="00DA03FC" w:rsidP="00DA03FC">
      <w:pPr>
        <w:pStyle w:val="Lista"/>
        <w:spacing w:after="0" w:line="240" w:lineRule="auto"/>
        <w:ind w:left="0" w:firstLine="0"/>
        <w:jc w:val="both"/>
        <w:rPr>
          <w:rFonts w:ascii="Arial Narrow" w:hAnsi="Arial Narrow" w:cstheme="majorHAnsi"/>
          <w:sz w:val="20"/>
          <w:szCs w:val="20"/>
          <w:lang w:eastAsia="es-ES_tradnl"/>
        </w:rPr>
      </w:pPr>
    </w:p>
    <w:p w:rsidR="00DA03FC" w:rsidRDefault="00DA03FC" w:rsidP="00DA03FC">
      <w:pPr>
        <w:pStyle w:val="Lista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theme="majorHAnsi"/>
          <w:b/>
          <w:bCs/>
          <w:lang w:eastAsia="es-ES_tradnl"/>
        </w:rPr>
      </w:pPr>
      <w:r w:rsidRPr="00ED1429">
        <w:rPr>
          <w:rFonts w:ascii="Arial Narrow" w:hAnsi="Arial Narrow" w:cstheme="majorHAnsi"/>
          <w:b/>
          <w:bCs/>
          <w:lang w:eastAsia="es-ES_tradnl"/>
        </w:rPr>
        <w:t>Aspec</w:t>
      </w:r>
      <w:r>
        <w:rPr>
          <w:rFonts w:ascii="Arial Narrow" w:hAnsi="Arial Narrow" w:cstheme="majorHAnsi"/>
          <w:b/>
          <w:bCs/>
          <w:lang w:eastAsia="es-ES_tradnl"/>
        </w:rPr>
        <w:t xml:space="preserve">tos considerados en el monitoreo </w:t>
      </w:r>
      <w:r w:rsidR="00492C03">
        <w:rPr>
          <w:rFonts w:ascii="Arial Narrow" w:hAnsi="Arial Narrow" w:cstheme="majorHAnsi"/>
          <w:b/>
          <w:bCs/>
          <w:lang w:eastAsia="es-ES_tradnl"/>
        </w:rPr>
        <w:t>a la implementación del Plan Lector Local y la estrategia regional “La Hora de la Lectura Familiar”.</w:t>
      </w:r>
    </w:p>
    <w:p w:rsidR="00B22382" w:rsidRDefault="00B22382" w:rsidP="00B22382">
      <w:pPr>
        <w:pStyle w:val="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theme="majorHAnsi"/>
          <w:bCs/>
          <w:lang w:eastAsia="es-ES_tradnl"/>
        </w:rPr>
      </w:pPr>
      <w:r w:rsidRPr="00B22382">
        <w:rPr>
          <w:rFonts w:ascii="Arial Narrow" w:hAnsi="Arial Narrow" w:cstheme="majorHAnsi"/>
          <w:bCs/>
          <w:lang w:eastAsia="es-ES_tradnl"/>
        </w:rPr>
        <w:t>Se verificó</w:t>
      </w:r>
      <w:r>
        <w:rPr>
          <w:rFonts w:ascii="Arial Narrow" w:hAnsi="Arial Narrow" w:cstheme="majorHAnsi"/>
          <w:bCs/>
          <w:lang w:eastAsia="es-ES_tradnl"/>
        </w:rPr>
        <w:t xml:space="preserve"> la aplicación de la estrategia nacional del plan lector y estrategia local “Mi Rinconcito de Lectura”, en función a los resultados obtenidos en la semana de gestión de medio año</w:t>
      </w:r>
      <w:r w:rsidR="00E37336">
        <w:rPr>
          <w:rFonts w:ascii="Arial Narrow" w:hAnsi="Arial Narrow" w:cstheme="majorHAnsi"/>
          <w:bCs/>
          <w:lang w:eastAsia="es-ES_tradnl"/>
        </w:rPr>
        <w:t xml:space="preserve"> y las sugerencias realizadas por el especialista adoptante. </w:t>
      </w:r>
    </w:p>
    <w:p w:rsidR="00E37336" w:rsidRDefault="00E37336" w:rsidP="00B22382">
      <w:pPr>
        <w:pStyle w:val="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theme="majorHAnsi"/>
          <w:bCs/>
          <w:lang w:eastAsia="es-ES_tradnl"/>
        </w:rPr>
      </w:pPr>
      <w:r>
        <w:rPr>
          <w:rFonts w:ascii="Arial Narrow" w:hAnsi="Arial Narrow" w:cstheme="majorHAnsi"/>
          <w:bCs/>
          <w:lang w:eastAsia="es-ES_tradnl"/>
        </w:rPr>
        <w:t>En cada una de las IIEE visitadas se difundió las lecturas de la estrategia regional la “Hora de la Lectura Familiar” para estudiantes de primero a quinto año de secundaria, donde se trabajó con los docentes del área de Ciencia y Tecnología con las estrategias de comprensión lectora socializadas previamente en el área de gestión pedagógica.</w:t>
      </w:r>
    </w:p>
    <w:p w:rsidR="00DA03FC" w:rsidRPr="00E37336" w:rsidRDefault="00E37336" w:rsidP="00E37336">
      <w:pPr>
        <w:pStyle w:val="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theme="majorHAnsi"/>
          <w:bCs/>
          <w:lang w:eastAsia="es-ES_tradnl"/>
        </w:rPr>
      </w:pPr>
      <w:r>
        <w:rPr>
          <w:rFonts w:ascii="Arial Narrow" w:hAnsi="Arial Narrow" w:cstheme="majorHAnsi"/>
          <w:bCs/>
          <w:lang w:eastAsia="es-ES_tradnl"/>
        </w:rPr>
        <w:t xml:space="preserve">Al final del trabajo con los docentes se generaron los compromisos con los directivos de aplicar la estrategia regional </w:t>
      </w:r>
      <w:r>
        <w:rPr>
          <w:rFonts w:ascii="Arial Narrow" w:hAnsi="Arial Narrow" w:cstheme="majorHAnsi"/>
          <w:bCs/>
          <w:lang w:eastAsia="es-ES_tradnl"/>
        </w:rPr>
        <w:t>la “Hora de la Lectura Familiar”</w:t>
      </w:r>
      <w:r>
        <w:rPr>
          <w:rFonts w:ascii="Arial Narrow" w:hAnsi="Arial Narrow" w:cstheme="majorHAnsi"/>
          <w:bCs/>
          <w:lang w:eastAsia="es-ES_tradnl"/>
        </w:rPr>
        <w:t xml:space="preserve"> en las sesio9ones de aprendizaje de las diversas áreas y completar el formulario de respuestas correspondiente.</w:t>
      </w:r>
    </w:p>
    <w:p w:rsidR="00DA03FC" w:rsidRDefault="00DA03FC" w:rsidP="00DA03FC">
      <w:pPr>
        <w:pStyle w:val="Prrafodelista"/>
        <w:numPr>
          <w:ilvl w:val="0"/>
          <w:numId w:val="2"/>
        </w:numPr>
        <w:ind w:left="284" w:hanging="142"/>
        <w:jc w:val="both"/>
        <w:rPr>
          <w:rFonts w:ascii="Arial Narrow" w:hAnsi="Arial Narrow" w:cstheme="majorHAnsi"/>
          <w:b/>
          <w:bCs/>
          <w:lang w:eastAsia="es-ES_tradnl"/>
        </w:rPr>
      </w:pPr>
      <w:r>
        <w:rPr>
          <w:rFonts w:ascii="Arial Narrow" w:hAnsi="Arial Narrow" w:cstheme="majorHAnsi"/>
          <w:b/>
          <w:bCs/>
          <w:lang w:eastAsia="es-ES_tradnl"/>
        </w:rPr>
        <w:lastRenderedPageBreak/>
        <w:t>CONCLUSIÓN.</w:t>
      </w:r>
    </w:p>
    <w:p w:rsidR="00DA03FC" w:rsidRDefault="00E37336" w:rsidP="00DA03FC">
      <w:pPr>
        <w:pStyle w:val="Lista"/>
        <w:spacing w:after="0" w:line="240" w:lineRule="auto"/>
        <w:ind w:left="726" w:firstLine="0"/>
        <w:jc w:val="both"/>
        <w:rPr>
          <w:rFonts w:ascii="Arial Narrow" w:hAnsi="Arial Narrow" w:cstheme="majorHAnsi"/>
          <w:sz w:val="20"/>
          <w:szCs w:val="20"/>
        </w:rPr>
      </w:pPr>
      <w:r>
        <w:rPr>
          <w:rFonts w:ascii="Arial Narrow" w:hAnsi="Arial Narrow" w:cstheme="majorHAnsi"/>
          <w:sz w:val="20"/>
          <w:szCs w:val="20"/>
        </w:rPr>
        <w:t>Se promovió la estrategia local “Mi Rinconcito de Lectura” y la estrategia regional “La Hora de la Lectura Familiar” en todas las IIEE visitadas del nivel secundaria.</w:t>
      </w:r>
    </w:p>
    <w:p w:rsidR="00DA03FC" w:rsidRPr="00BA3F35" w:rsidRDefault="00BA3F35" w:rsidP="00BA3F35">
      <w:pPr>
        <w:pStyle w:val="Lista"/>
        <w:spacing w:after="0" w:line="240" w:lineRule="auto"/>
        <w:ind w:left="726" w:firstLine="0"/>
        <w:jc w:val="both"/>
        <w:rPr>
          <w:rFonts w:ascii="Arial Narrow" w:hAnsi="Arial Narrow" w:cstheme="majorHAnsi"/>
          <w:sz w:val="20"/>
          <w:szCs w:val="20"/>
        </w:rPr>
      </w:pPr>
      <w:r>
        <w:rPr>
          <w:rFonts w:ascii="Arial Narrow" w:hAnsi="Arial Narrow" w:cstheme="majorHAnsi"/>
          <w:sz w:val="20"/>
          <w:szCs w:val="20"/>
        </w:rPr>
        <w:t>Se verificó la evaluación semestral y actualización de la estrategia nacional del Plan Lector.</w:t>
      </w:r>
    </w:p>
    <w:p w:rsidR="00DA03FC" w:rsidRPr="008D3A78" w:rsidRDefault="00DA03FC" w:rsidP="00DA03FC">
      <w:pPr>
        <w:pStyle w:val="Prrafodelista"/>
        <w:numPr>
          <w:ilvl w:val="0"/>
          <w:numId w:val="2"/>
        </w:numPr>
        <w:ind w:left="284" w:hanging="142"/>
        <w:jc w:val="both"/>
        <w:rPr>
          <w:rFonts w:ascii="Arial Narrow" w:hAnsi="Arial Narrow" w:cstheme="majorHAnsi"/>
          <w:b/>
          <w:bCs/>
          <w:lang w:eastAsia="es-ES_tradnl"/>
        </w:rPr>
      </w:pPr>
      <w:r w:rsidRPr="008D3A78">
        <w:rPr>
          <w:rFonts w:ascii="Arial Narrow" w:hAnsi="Arial Narrow" w:cstheme="majorHAnsi"/>
          <w:b/>
          <w:bCs/>
          <w:lang w:eastAsia="es-ES_tradnl"/>
        </w:rPr>
        <w:t>RECOMENDACIONES.</w:t>
      </w:r>
    </w:p>
    <w:p w:rsidR="00DA03FC" w:rsidRPr="00404C61" w:rsidRDefault="00BA3F35" w:rsidP="00BA3F35">
      <w:pPr>
        <w:pStyle w:val="Prrafodelista"/>
        <w:ind w:left="726"/>
        <w:jc w:val="both"/>
        <w:rPr>
          <w:rFonts w:ascii="Arial Narrow" w:eastAsia="Malgun Gothic" w:hAnsi="Arial Narrow" w:cstheme="majorHAnsi"/>
        </w:rPr>
      </w:pPr>
      <w:r>
        <w:rPr>
          <w:rFonts w:ascii="Arial Narrow" w:hAnsi="Arial Narrow" w:cstheme="majorHAnsi"/>
          <w:lang w:eastAsia="es-ES_tradnl"/>
        </w:rPr>
        <w:t>Continuar monitoreando y verificando presencialmente las estrategias locales, regionales y nacionales de gusto por la lectura y comprensión lectora en todas las IIEE del nivel secundaria.</w:t>
      </w:r>
    </w:p>
    <w:p w:rsidR="00DA03FC" w:rsidRPr="001F7665" w:rsidRDefault="00DA03FC" w:rsidP="00DA03FC">
      <w:pPr>
        <w:pStyle w:val="Prrafodelista"/>
        <w:ind w:left="726"/>
        <w:jc w:val="both"/>
        <w:rPr>
          <w:rFonts w:ascii="Arial Narrow" w:eastAsia="Malgun Gothic" w:hAnsi="Arial Narrow" w:cstheme="majorHAnsi"/>
          <w:sz w:val="16"/>
          <w:szCs w:val="16"/>
        </w:rPr>
      </w:pPr>
    </w:p>
    <w:p w:rsidR="00DA03FC" w:rsidRPr="008D3A78" w:rsidRDefault="00DA03FC" w:rsidP="00DA03FC">
      <w:pPr>
        <w:ind w:firstLine="366"/>
        <w:jc w:val="both"/>
        <w:rPr>
          <w:rFonts w:ascii="Arial Narrow" w:hAnsi="Arial Narrow" w:cstheme="majorHAnsi"/>
          <w:sz w:val="20"/>
          <w:szCs w:val="20"/>
          <w:lang w:eastAsia="es-ES_tradnl"/>
        </w:rPr>
      </w:pPr>
      <w:r w:rsidRPr="008D3A78">
        <w:rPr>
          <w:rFonts w:ascii="Arial Narrow" w:eastAsia="Malgun Gothic" w:hAnsi="Arial Narrow" w:cstheme="majorHAnsi"/>
          <w:sz w:val="20"/>
          <w:szCs w:val="20"/>
        </w:rPr>
        <w:t xml:space="preserve">Es todo cuanto informo a usted en honor a la verdad, para su conocimiento y fines administrativos </w:t>
      </w:r>
    </w:p>
    <w:p w:rsidR="00DA03FC" w:rsidRPr="008D3A78" w:rsidRDefault="00DA03FC" w:rsidP="00DA03FC">
      <w:pPr>
        <w:spacing w:after="0" w:line="240" w:lineRule="auto"/>
        <w:ind w:left="567"/>
        <w:jc w:val="both"/>
        <w:rPr>
          <w:rFonts w:ascii="Arial Narrow" w:eastAsia="Malgun Gothic" w:hAnsi="Arial Narrow" w:cstheme="majorHAnsi"/>
          <w:b/>
          <w:sz w:val="20"/>
          <w:szCs w:val="20"/>
          <w:u w:val="single"/>
          <w:lang w:val="es-ES" w:eastAsia="es-ES"/>
        </w:rPr>
      </w:pPr>
    </w:p>
    <w:p w:rsidR="00DA03FC" w:rsidRPr="008D3A78" w:rsidRDefault="00DA03FC" w:rsidP="00DA03FC">
      <w:pPr>
        <w:spacing w:after="0" w:line="240" w:lineRule="auto"/>
        <w:jc w:val="center"/>
        <w:rPr>
          <w:rFonts w:ascii="Arial Narrow" w:eastAsia="Malgun Gothic" w:hAnsi="Arial Narrow" w:cstheme="majorHAnsi"/>
          <w:color w:val="000000"/>
          <w:sz w:val="20"/>
          <w:szCs w:val="20"/>
          <w:lang w:eastAsia="es-ES_tradn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658214B" wp14:editId="1E02107E">
            <wp:simplePos x="0" y="0"/>
            <wp:positionH relativeFrom="column">
              <wp:posOffset>2305367</wp:posOffset>
            </wp:positionH>
            <wp:positionV relativeFrom="paragraph">
              <wp:posOffset>33972</wp:posOffset>
            </wp:positionV>
            <wp:extent cx="916799" cy="1392369"/>
            <wp:effectExtent l="28893" t="47307" r="46037" b="46038"/>
            <wp:wrapNone/>
            <wp:docPr id="11" name="Imagen 11" descr="C:\Users\Hugo\AppData\Local\Microsoft\Windows\INetCache\Content.Word\20201112_131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go\AppData\Local\Microsoft\Windows\INetCache\Content.Word\20201112_1313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12" t="27369" r="32329" b="39506"/>
                    <a:stretch/>
                  </pic:blipFill>
                  <pic:spPr bwMode="auto">
                    <a:xfrm rot="5626786">
                      <a:off x="0" y="0"/>
                      <a:ext cx="916799" cy="139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3A78">
        <w:rPr>
          <w:rFonts w:ascii="Arial Narrow" w:eastAsia="Malgun Gothic" w:hAnsi="Arial Narrow" w:cstheme="majorHAnsi"/>
          <w:color w:val="000000"/>
          <w:sz w:val="20"/>
          <w:szCs w:val="20"/>
          <w:lang w:eastAsia="es-ES_tradnl"/>
        </w:rPr>
        <w:t>Atentamente,</w:t>
      </w:r>
    </w:p>
    <w:p w:rsidR="00DA03FC" w:rsidRDefault="00DA03FC" w:rsidP="00DA03FC">
      <w:pPr>
        <w:jc w:val="center"/>
        <w:rPr>
          <w:rFonts w:ascii="Arial Narrow" w:hAnsi="Arial Narrow" w:cstheme="majorHAnsi"/>
          <w:sz w:val="20"/>
          <w:szCs w:val="20"/>
        </w:rPr>
      </w:pPr>
    </w:p>
    <w:p w:rsidR="00DA03FC" w:rsidRDefault="00DA03FC" w:rsidP="00DA03FC">
      <w:pPr>
        <w:jc w:val="center"/>
        <w:rPr>
          <w:rFonts w:ascii="Arial Narrow" w:hAnsi="Arial Narrow" w:cstheme="majorHAnsi"/>
          <w:sz w:val="20"/>
          <w:szCs w:val="20"/>
        </w:rPr>
      </w:pPr>
    </w:p>
    <w:p w:rsidR="00DA03FC" w:rsidRDefault="00DA03FC" w:rsidP="00DA03FC">
      <w:pPr>
        <w:jc w:val="center"/>
        <w:rPr>
          <w:rFonts w:ascii="Arial Narrow" w:hAnsi="Arial Narrow" w:cstheme="majorHAnsi"/>
          <w:sz w:val="20"/>
          <w:szCs w:val="20"/>
        </w:rPr>
      </w:pPr>
    </w:p>
    <w:p w:rsidR="00DA03FC" w:rsidRDefault="00DA03FC" w:rsidP="00DA03FC">
      <w:pPr>
        <w:rPr>
          <w:rFonts w:ascii="Arial Narrow" w:hAnsi="Arial Narrow" w:cstheme="majorHAnsi"/>
          <w:sz w:val="20"/>
          <w:szCs w:val="20"/>
        </w:rPr>
      </w:pPr>
    </w:p>
    <w:p w:rsidR="00DA03FC" w:rsidRDefault="00DA03FC" w:rsidP="00DA03FC">
      <w:pPr>
        <w:rPr>
          <w:rFonts w:ascii="Arial Narrow" w:hAnsi="Arial Narrow" w:cstheme="majorHAnsi"/>
          <w:sz w:val="20"/>
          <w:szCs w:val="20"/>
        </w:rPr>
      </w:pPr>
    </w:p>
    <w:p w:rsidR="00DA03FC" w:rsidRDefault="00DA03FC" w:rsidP="00DA03FC">
      <w:pPr>
        <w:rPr>
          <w:rFonts w:ascii="Arial Narrow" w:hAnsi="Arial Narrow" w:cstheme="majorHAnsi"/>
          <w:sz w:val="20"/>
          <w:szCs w:val="20"/>
        </w:rPr>
      </w:pPr>
    </w:p>
    <w:p w:rsidR="00705C32" w:rsidRPr="00A169DB" w:rsidRDefault="00705C32" w:rsidP="00705C32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A169DB">
        <w:rPr>
          <w:rFonts w:ascii="Calibri" w:eastAsia="Calibri" w:hAnsi="Calibri" w:cs="Times New Roman"/>
          <w:sz w:val="16"/>
          <w:szCs w:val="16"/>
        </w:rPr>
        <w:t>BQHDP/J-AGP</w:t>
      </w:r>
    </w:p>
    <w:p w:rsidR="00705C32" w:rsidRPr="00A169DB" w:rsidRDefault="00705C32" w:rsidP="00705C32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A169DB">
        <w:rPr>
          <w:rFonts w:ascii="Calibri" w:eastAsia="Calibri" w:hAnsi="Calibri" w:cs="Times New Roman"/>
          <w:sz w:val="16"/>
          <w:szCs w:val="16"/>
        </w:rPr>
        <w:t xml:space="preserve">HSC/EE                                       </w:t>
      </w:r>
      <w:bookmarkStart w:id="0" w:name="_GoBack"/>
      <w:bookmarkEnd w:id="0"/>
    </w:p>
    <w:p w:rsidR="00705C32" w:rsidRPr="003B0FE7" w:rsidRDefault="00705C32" w:rsidP="00705C32">
      <w:pPr>
        <w:spacing w:after="0" w:line="240" w:lineRule="auto"/>
        <w:rPr>
          <w:rFonts w:ascii="Calibri" w:eastAsia="Calibri" w:hAnsi="Calibri" w:cs="Times New Roman"/>
          <w:sz w:val="16"/>
          <w:szCs w:val="16"/>
          <w:shd w:val="clear" w:color="auto" w:fill="99CCFF"/>
          <w:lang w:val="en-US"/>
        </w:rPr>
      </w:pPr>
      <w:r w:rsidRPr="000A15C6">
        <w:rPr>
          <w:rFonts w:ascii="Calibri" w:eastAsia="Calibri" w:hAnsi="Calibri" w:cs="Times New Roman"/>
          <w:sz w:val="16"/>
          <w:szCs w:val="16"/>
          <w:lang w:val="en-US"/>
        </w:rPr>
        <w:t xml:space="preserve">CC/Arch.                                        </w:t>
      </w:r>
    </w:p>
    <w:p w:rsidR="00705C32" w:rsidRPr="004E4595" w:rsidRDefault="00705C32" w:rsidP="00705C32">
      <w:pPr>
        <w:rPr>
          <w:lang w:val="en-US"/>
        </w:rPr>
      </w:pPr>
      <w:r w:rsidRPr="00936C0B">
        <w:rPr>
          <w:noProof/>
          <w:lang w:val="en-US"/>
        </w:rPr>
        <mc:AlternateContent>
          <mc:Choice Requires="wps">
            <w:drawing>
              <wp:inline distT="0" distB="0" distL="0" distR="0" wp14:anchorId="37DCED71" wp14:editId="318DC6C4">
                <wp:extent cx="302260" cy="302260"/>
                <wp:effectExtent l="0" t="0" r="0" b="0"/>
                <wp:docPr id="7" name="Rectángulo 7" descr="blob:https://web.whatsapp.com/340f4086-4623-4cd9-9b5f-d9c0fc5806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133C5D" id="Rectángulo 7" o:spid="_x0000_s1026" alt="blob:https://web.whatsapp.com/340f4086-4623-4cd9-9b5f-d9c0fc5806a2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DA03FC" w:rsidRDefault="00DA03FC" w:rsidP="00DA03FC">
      <w:pPr>
        <w:rPr>
          <w:rFonts w:ascii="Arial Narrow" w:hAnsi="Arial Narrow" w:cstheme="majorHAnsi"/>
          <w:sz w:val="20"/>
          <w:szCs w:val="20"/>
        </w:rPr>
      </w:pPr>
    </w:p>
    <w:p w:rsidR="00DA03FC" w:rsidRDefault="00DA03FC" w:rsidP="00DA03FC">
      <w:pPr>
        <w:rPr>
          <w:rFonts w:ascii="Arial Narrow" w:hAnsi="Arial Narrow" w:cstheme="majorHAnsi"/>
          <w:sz w:val="20"/>
          <w:szCs w:val="20"/>
        </w:rPr>
      </w:pPr>
    </w:p>
    <w:p w:rsidR="00DA03FC" w:rsidRDefault="00DA03FC" w:rsidP="00DA03FC">
      <w:pPr>
        <w:rPr>
          <w:rFonts w:ascii="Arial Narrow" w:hAnsi="Arial Narrow" w:cstheme="majorHAnsi"/>
          <w:sz w:val="20"/>
          <w:szCs w:val="20"/>
        </w:rPr>
      </w:pPr>
    </w:p>
    <w:p w:rsidR="00DA03FC" w:rsidRDefault="00DA03FC" w:rsidP="00DA03FC">
      <w:pPr>
        <w:rPr>
          <w:rFonts w:ascii="Arial Narrow" w:hAnsi="Arial Narrow" w:cstheme="majorHAnsi"/>
          <w:sz w:val="20"/>
          <w:szCs w:val="20"/>
        </w:rPr>
      </w:pPr>
    </w:p>
    <w:p w:rsidR="00DA03FC" w:rsidRDefault="00DA03FC" w:rsidP="00DA03FC">
      <w:pPr>
        <w:rPr>
          <w:rFonts w:ascii="Arial Narrow" w:hAnsi="Arial Narrow" w:cstheme="majorHAnsi"/>
          <w:sz w:val="20"/>
          <w:szCs w:val="20"/>
        </w:rPr>
      </w:pPr>
    </w:p>
    <w:p w:rsidR="00DA03FC" w:rsidRDefault="00DA03FC" w:rsidP="00DA03FC">
      <w:pPr>
        <w:rPr>
          <w:rFonts w:ascii="Arial Narrow" w:hAnsi="Arial Narrow" w:cstheme="majorHAnsi"/>
          <w:sz w:val="20"/>
          <w:szCs w:val="20"/>
        </w:rPr>
      </w:pPr>
    </w:p>
    <w:p w:rsidR="00DA03FC" w:rsidRDefault="00DA03FC" w:rsidP="00DA03FC">
      <w:pPr>
        <w:rPr>
          <w:rFonts w:ascii="Arial Narrow" w:hAnsi="Arial Narrow" w:cstheme="majorHAnsi"/>
          <w:sz w:val="20"/>
          <w:szCs w:val="20"/>
        </w:rPr>
      </w:pPr>
    </w:p>
    <w:p w:rsidR="00DA03FC" w:rsidRDefault="00DA03FC" w:rsidP="00DA03FC">
      <w:pPr>
        <w:rPr>
          <w:rFonts w:ascii="Arial Narrow" w:hAnsi="Arial Narrow" w:cstheme="majorHAnsi"/>
          <w:sz w:val="20"/>
          <w:szCs w:val="20"/>
        </w:rPr>
      </w:pPr>
    </w:p>
    <w:p w:rsidR="00DA03FC" w:rsidRDefault="00DA03FC" w:rsidP="00DA03FC">
      <w:pPr>
        <w:rPr>
          <w:rFonts w:ascii="Arial Narrow" w:hAnsi="Arial Narrow" w:cstheme="majorHAnsi"/>
          <w:sz w:val="20"/>
          <w:szCs w:val="20"/>
        </w:rPr>
      </w:pPr>
    </w:p>
    <w:p w:rsidR="00DA03FC" w:rsidRDefault="00DA03FC" w:rsidP="00DA03FC">
      <w:pPr>
        <w:rPr>
          <w:rFonts w:ascii="Arial Narrow" w:hAnsi="Arial Narrow" w:cstheme="majorHAnsi"/>
          <w:sz w:val="20"/>
          <w:szCs w:val="20"/>
        </w:rPr>
      </w:pPr>
    </w:p>
    <w:p w:rsidR="00DA03FC" w:rsidRDefault="00DA03FC" w:rsidP="00DA03FC">
      <w:pPr>
        <w:rPr>
          <w:rFonts w:ascii="Arial Narrow" w:hAnsi="Arial Narrow" w:cstheme="majorHAnsi"/>
          <w:sz w:val="20"/>
          <w:szCs w:val="20"/>
        </w:rPr>
      </w:pPr>
    </w:p>
    <w:p w:rsidR="00DA03FC" w:rsidRDefault="00DA03FC" w:rsidP="00DA03FC">
      <w:pPr>
        <w:rPr>
          <w:rFonts w:ascii="Arial Narrow" w:hAnsi="Arial Narrow" w:cstheme="majorHAnsi"/>
          <w:sz w:val="20"/>
          <w:szCs w:val="20"/>
        </w:rPr>
      </w:pPr>
    </w:p>
    <w:p w:rsidR="00DA03FC" w:rsidRPr="00DB3D9B" w:rsidRDefault="00DA03FC" w:rsidP="00DA03FC">
      <w:pPr>
        <w:rPr>
          <w:b/>
          <w:sz w:val="28"/>
          <w:szCs w:val="28"/>
          <w:lang w:val="es-MX"/>
        </w:rPr>
      </w:pPr>
    </w:p>
    <w:p w:rsidR="00DB152A" w:rsidRDefault="00DB152A"/>
    <w:sectPr w:rsidR="00DB152A" w:rsidSect="00874266">
      <w:headerReference w:type="default" r:id="rId9"/>
      <w:pgSz w:w="11906" w:h="16838"/>
      <w:pgMar w:top="1418" w:right="1418" w:bottom="851" w:left="170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CA7" w:rsidRDefault="00236CA7">
      <w:pPr>
        <w:spacing w:after="0" w:line="240" w:lineRule="auto"/>
      </w:pPr>
      <w:r>
        <w:separator/>
      </w:r>
    </w:p>
  </w:endnote>
  <w:endnote w:type="continuationSeparator" w:id="0">
    <w:p w:rsidR="00236CA7" w:rsidRDefault="00236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CA7" w:rsidRDefault="00236CA7">
      <w:pPr>
        <w:spacing w:after="0" w:line="240" w:lineRule="auto"/>
      </w:pPr>
      <w:r>
        <w:separator/>
      </w:r>
    </w:p>
  </w:footnote>
  <w:footnote w:type="continuationSeparator" w:id="0">
    <w:p w:rsidR="00236CA7" w:rsidRDefault="00236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479" w:rsidRDefault="00236CA7" w:rsidP="00BE3008">
    <w:pPr>
      <w:tabs>
        <w:tab w:val="left" w:pos="5640"/>
      </w:tabs>
      <w:spacing w:after="200" w:line="276" w:lineRule="auto"/>
      <w:contextualSpacing/>
      <w:jc w:val="both"/>
      <w:rPr>
        <w:rFonts w:ascii="Calibri" w:eastAsia="Times New Roman" w:hAnsi="Calibri" w:cs="Times New Roman"/>
        <w:b/>
        <w:lang w:eastAsia="es-PE"/>
      </w:rPr>
    </w:pPr>
  </w:p>
  <w:p w:rsidR="00874266" w:rsidRDefault="00236CA7" w:rsidP="00BE3008">
    <w:pPr>
      <w:tabs>
        <w:tab w:val="left" w:pos="5640"/>
      </w:tabs>
      <w:spacing w:after="200" w:line="276" w:lineRule="auto"/>
      <w:contextualSpacing/>
      <w:jc w:val="both"/>
      <w:rPr>
        <w:rFonts w:ascii="Calibri" w:eastAsia="Times New Roman" w:hAnsi="Calibri" w:cs="Times New Roman"/>
        <w:b/>
        <w:lang w:eastAsia="es-PE"/>
      </w:rPr>
    </w:pPr>
  </w:p>
  <w:p w:rsidR="00D04E90" w:rsidRPr="00045A7B" w:rsidRDefault="006A6183" w:rsidP="00BE3008">
    <w:pPr>
      <w:tabs>
        <w:tab w:val="left" w:pos="5640"/>
      </w:tabs>
      <w:spacing w:after="200" w:line="276" w:lineRule="auto"/>
      <w:contextualSpacing/>
      <w:jc w:val="both"/>
      <w:rPr>
        <w:rFonts w:ascii="Calibri" w:eastAsia="Times New Roman" w:hAnsi="Calibri" w:cs="Times New Roman"/>
        <w:b/>
        <w:lang w:eastAsia="es-PE"/>
      </w:rPr>
    </w:pPr>
    <w:r w:rsidRPr="00B103D9">
      <w:rPr>
        <w:rFonts w:ascii="Calibri" w:eastAsia="Times New Roman" w:hAnsi="Calibri" w:cs="Times New Roman"/>
        <w:b/>
        <w:noProof/>
        <w:lang w:val="en-US"/>
      </w:rPr>
      <w:drawing>
        <wp:anchor distT="0" distB="0" distL="114300" distR="114300" simplePos="0" relativeHeight="251660288" behindDoc="0" locked="0" layoutInCell="1" allowOverlap="1" wp14:anchorId="725E30E6" wp14:editId="2286DFF7">
          <wp:simplePos x="0" y="0"/>
          <wp:positionH relativeFrom="column">
            <wp:posOffset>4551045</wp:posOffset>
          </wp:positionH>
          <wp:positionV relativeFrom="paragraph">
            <wp:posOffset>-349885</wp:posOffset>
          </wp:positionV>
          <wp:extent cx="463550" cy="436355"/>
          <wp:effectExtent l="0" t="0" r="0" b="1905"/>
          <wp:wrapNone/>
          <wp:docPr id="2" name="Imagen 2" descr="C:\Users\LAPTOP-AGP\Downloads\Logo completo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PTOP-AGP\Downloads\Logo completo - copi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481" t="7717" b="8764"/>
                  <a:stretch/>
                </pic:blipFill>
                <pic:spPr bwMode="auto">
                  <a:xfrm>
                    <a:off x="0" y="0"/>
                    <a:ext cx="463550" cy="4363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2B4ADCAD" wp14:editId="7200996F">
          <wp:simplePos x="0" y="0"/>
          <wp:positionH relativeFrom="margin">
            <wp:posOffset>4181475</wp:posOffset>
          </wp:positionH>
          <wp:positionV relativeFrom="paragraph">
            <wp:posOffset>-283210</wp:posOffset>
          </wp:positionV>
          <wp:extent cx="373740" cy="368300"/>
          <wp:effectExtent l="0" t="0" r="7620" b="0"/>
          <wp:wrapNone/>
          <wp:docPr id="4" name="Imagen 4" descr="DRA - Oficin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RA - Oficin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202" b="-1297"/>
                  <a:stretch/>
                </pic:blipFill>
                <pic:spPr bwMode="auto">
                  <a:xfrm>
                    <a:off x="0" y="0"/>
                    <a:ext cx="37374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03D9">
      <w:rPr>
        <w:rFonts w:ascii="Calibri" w:eastAsia="Times New Roman" w:hAnsi="Calibri" w:cs="Times New Roman"/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1C0B2732" wp14:editId="72EB63FB">
          <wp:simplePos x="0" y="0"/>
          <wp:positionH relativeFrom="margin">
            <wp:posOffset>247650</wp:posOffset>
          </wp:positionH>
          <wp:positionV relativeFrom="paragraph">
            <wp:posOffset>-278765</wp:posOffset>
          </wp:positionV>
          <wp:extent cx="3933825" cy="447675"/>
          <wp:effectExtent l="0" t="0" r="9525" b="9525"/>
          <wp:wrapNone/>
          <wp:docPr id="14" name="Imagen 14" descr="C:\Users\LAPTOP-AGP\Downloads\Logo completo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PTOP-AGP\Downloads\Logo completo - copi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33" r="27109" b="3685"/>
                  <a:stretch/>
                </pic:blipFill>
                <pic:spPr bwMode="auto">
                  <a:xfrm>
                    <a:off x="0" y="0"/>
                    <a:ext cx="39338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Times New Roman"/>
        <w:b/>
        <w:lang w:eastAsia="es-P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7FD7"/>
    <w:multiLevelType w:val="hybridMultilevel"/>
    <w:tmpl w:val="48264704"/>
    <w:lvl w:ilvl="0" w:tplc="75EEB88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4A520D"/>
    <w:multiLevelType w:val="hybridMultilevel"/>
    <w:tmpl w:val="7B5AC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C302C9"/>
    <w:multiLevelType w:val="hybridMultilevel"/>
    <w:tmpl w:val="1FE617D6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E60ED4"/>
    <w:multiLevelType w:val="multilevel"/>
    <w:tmpl w:val="8C88DEC0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4" w15:restartNumberingAfterBreak="0">
    <w:nsid w:val="59B6633D"/>
    <w:multiLevelType w:val="hybridMultilevel"/>
    <w:tmpl w:val="DBEED4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53001"/>
    <w:multiLevelType w:val="hybridMultilevel"/>
    <w:tmpl w:val="9DF0A928"/>
    <w:lvl w:ilvl="0" w:tplc="040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23DF4"/>
    <w:multiLevelType w:val="hybridMultilevel"/>
    <w:tmpl w:val="F5508C52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61900"/>
    <w:multiLevelType w:val="hybridMultilevel"/>
    <w:tmpl w:val="94CA75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F0FC4"/>
    <w:multiLevelType w:val="multilevel"/>
    <w:tmpl w:val="FDF07FC6"/>
    <w:lvl w:ilvl="0">
      <w:start w:val="4"/>
      <w:numFmt w:val="upperRoman"/>
      <w:lvlText w:val="%1."/>
      <w:lvlJc w:val="right"/>
      <w:pPr>
        <w:ind w:left="7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6" w:hanging="1440"/>
      </w:pPr>
      <w:rPr>
        <w:rFonts w:hint="default"/>
      </w:rPr>
    </w:lvl>
  </w:abstractNum>
  <w:abstractNum w:abstractNumId="9" w15:restartNumberingAfterBreak="0">
    <w:nsid w:val="6E5F0ABC"/>
    <w:multiLevelType w:val="hybridMultilevel"/>
    <w:tmpl w:val="926CC738"/>
    <w:lvl w:ilvl="0" w:tplc="74789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3FC"/>
    <w:rsid w:val="00236CA7"/>
    <w:rsid w:val="00492C03"/>
    <w:rsid w:val="006A6183"/>
    <w:rsid w:val="00705C32"/>
    <w:rsid w:val="00A56869"/>
    <w:rsid w:val="00B22382"/>
    <w:rsid w:val="00BA3F35"/>
    <w:rsid w:val="00BE1D72"/>
    <w:rsid w:val="00DA03FC"/>
    <w:rsid w:val="00DB152A"/>
    <w:rsid w:val="00E3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A3773"/>
  <w15:chartTrackingRefBased/>
  <w15:docId w15:val="{2AB77104-F6AA-4ECC-A9BA-5D69D83A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3FC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Lista vistosa - Énfasis 11,Párrafo de lista2,Párrafo de lista1,Bulleted List,Lista media 2 - Énfasis 41,SubPárrafo de lista,Cita Pie de Página,titulo,Titulo de Fígura,TITULO A,List Paragraph,Lista vistosa - Énfasis 111,3"/>
    <w:basedOn w:val="Normal"/>
    <w:link w:val="PrrafodelistaCar"/>
    <w:uiPriority w:val="34"/>
    <w:qFormat/>
    <w:rsid w:val="00DA03F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DA03FC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Fundamentacion Car,Lista vistosa - Énfasis 11 Car,Párrafo de lista2 Car,Párrafo de lista1 Car,Bulleted List Car,Lista media 2 - Énfasis 41 Car,SubPárrafo de lista Car,Cita Pie de Página Car,titulo Car,Titulo de Fígura Car,3 Car"/>
    <w:link w:val="Prrafodelista"/>
    <w:uiPriority w:val="34"/>
    <w:qFormat/>
    <w:rsid w:val="00DA03F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">
    <w:name w:val="List"/>
    <w:basedOn w:val="Normal"/>
    <w:uiPriority w:val="99"/>
    <w:unhideWhenUsed/>
    <w:rsid w:val="00DA03FC"/>
    <w:pPr>
      <w:ind w:left="360" w:hanging="36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DA03F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A03FC"/>
    <w:rPr>
      <w:lang w:val="es-PE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DA03FC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DA03FC"/>
    <w:rPr>
      <w:lang w:val="es-PE"/>
    </w:rPr>
  </w:style>
  <w:style w:type="table" w:customStyle="1" w:styleId="TableNormal">
    <w:name w:val="Table Normal"/>
    <w:uiPriority w:val="2"/>
    <w:semiHidden/>
    <w:qFormat/>
    <w:rsid w:val="00DA03F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Ari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Hugo</cp:lastModifiedBy>
  <cp:revision>4</cp:revision>
  <dcterms:created xsi:type="dcterms:W3CDTF">2023-09-18T16:07:00Z</dcterms:created>
  <dcterms:modified xsi:type="dcterms:W3CDTF">2023-09-22T13:53:00Z</dcterms:modified>
</cp:coreProperties>
</file>