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268334F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AD170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D6E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3D0A8FB5" w:rsidR="006C1C3B" w:rsidRPr="002013C0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val="pt-BR"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Lic. </w:t>
      </w:r>
      <w:proofErr w:type="spellStart"/>
      <w:r w:rsidR="00AB61EB">
        <w:rPr>
          <w:rFonts w:ascii="Arial Narrow" w:eastAsia="Times New Roman" w:hAnsi="Arial Narrow" w:cs="Arial"/>
          <w:b/>
          <w:lang w:val="pt-BR" w:eastAsia="es-ES"/>
        </w:rPr>
        <w:t>Jhonatan</w:t>
      </w:r>
      <w:proofErr w:type="spellEnd"/>
      <w:r w:rsidR="00AB61EB">
        <w:rPr>
          <w:rFonts w:ascii="Arial Narrow" w:eastAsia="Times New Roman" w:hAnsi="Arial Narrow" w:cs="Arial"/>
          <w:b/>
          <w:lang w:val="pt-BR" w:eastAsia="es-ES"/>
        </w:rPr>
        <w:t xml:space="preserve"> MENDOZA QUISPE</w:t>
      </w:r>
    </w:p>
    <w:p w14:paraId="6E217A83" w14:textId="06E9EC43" w:rsidR="006C1C3B" w:rsidRDefault="00AB61EB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</w:t>
      </w:r>
    </w:p>
    <w:p w14:paraId="276E85F4" w14:textId="77777777" w:rsidR="00AD1702" w:rsidRDefault="00AD1702" w:rsidP="00AD1702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 REMITO CONFORMIDAD POR LA ADQUISICIÓN DE PAPELERIA EN GENERAL Y UTILES DE ESCRITORIO</w:t>
      </w:r>
    </w:p>
    <w:p w14:paraId="56159903" w14:textId="61E832DA" w:rsidR="00AD1702" w:rsidRDefault="00AD1702" w:rsidP="00AD1702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>, 27 de mayo del 202</w:t>
      </w:r>
      <w:r w:rsidR="00C061E9">
        <w:rPr>
          <w:rFonts w:ascii="Arial Narrow" w:eastAsia="Arial Unicode MS" w:hAnsi="Arial Narrow" w:cs="Segoe UI"/>
          <w:b/>
          <w:iCs/>
        </w:rPr>
        <w:t>6</w:t>
      </w:r>
      <w:bookmarkStart w:id="0" w:name="_GoBack"/>
      <w:bookmarkEnd w:id="0"/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59BEAD9" w14:textId="77777777" w:rsidR="00AD1702" w:rsidRDefault="00AD1702" w:rsidP="00AD1702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98D49BF" w14:textId="77A39141" w:rsidR="00AD1702" w:rsidRDefault="00AD1702" w:rsidP="00AD1702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 vez informar sobre la adquisición de PAPELERÍA EN GENERAL Y UTILES DE DESCRITORIO para el cumplimiento de actividades del Área de Informática; a través del presente dar la conformidad respectiva por la compra PAPELERÍA EN GENERAL Y UTILES DE DESCRITORIO por el monto de S/. 426.40 en referencia a la Orden de Compra N° 0000021, PECOSAS N° 00000013 Y 000000022, de acuerdo al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AD1702" w14:paraId="2EEE8A9C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DD60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A0EA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005A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AD1702" w14:paraId="489B6567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DB7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D31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 w:rsidRPr="00620F46">
              <w:rPr>
                <w:rFonts w:ascii="Arial Narrow" w:hAnsi="Arial Narrow" w:cs="Arial"/>
                <w:sz w:val="18"/>
                <w:szCs w:val="16"/>
              </w:rPr>
              <w:t>BOLIGRAFO (LAPICERO) DE TINTA LIQUIDA PUNTA FINA COLOR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84FC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71E6FFEB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08E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CC9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 w:rsidRPr="00620F46">
              <w:rPr>
                <w:rFonts w:ascii="Arial Narrow" w:hAnsi="Arial Narrow" w:cs="Arial"/>
                <w:sz w:val="18"/>
                <w:szCs w:val="16"/>
              </w:rPr>
              <w:t>BOLIGRAFO (LAPICERO) TINTA SECA PUNTA FINA COLOR AZUL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383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743B3A40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D794" w14:textId="7A4CD6A3" w:rsidR="00AD1702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052" w14:textId="0D5D319F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CINTA DE PAPEL PARA ENMASCARAR – MASKING TAPE 2 in X 25 yd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589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3B9B33B2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8F28" w14:textId="76EF1DE5" w:rsidR="00AD1702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636" w14:textId="4030DBBE" w:rsidR="00AD1702" w:rsidRPr="00620F46" w:rsidRDefault="00AD1702" w:rsidP="0063328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 w:rsidRPr="00620F46">
              <w:rPr>
                <w:rFonts w:ascii="Arial Narrow" w:hAnsi="Arial Narrow" w:cs="Arial"/>
                <w:sz w:val="18"/>
                <w:szCs w:val="16"/>
              </w:rPr>
              <w:t xml:space="preserve">CUADERNO </w:t>
            </w:r>
            <w:r w:rsidR="00633284">
              <w:rPr>
                <w:rFonts w:ascii="Arial Narrow" w:hAnsi="Arial Narrow" w:cs="Arial"/>
                <w:sz w:val="18"/>
                <w:szCs w:val="16"/>
              </w:rPr>
              <w:t>ESPIRAL CUADRICULADO TAMAÑO A4 X 200 HOJAS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D55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2B38C7EA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07E2" w14:textId="334E2987" w:rsidR="00AD1702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93C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CUCHILLA PARA CORTAR PAPEL TAMAÑO GRANDE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E5C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5D3B6EC1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357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772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GOMA EN BARRA X 40GR APROX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E42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6554B733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7B7" w14:textId="21FDBCC8" w:rsidR="00AD1702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D02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MINA DE LAPIZ DE 0.5mm 2B X 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44A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33284" w14:paraId="18E1CE88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6CA" w14:textId="1E400BEA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937D" w14:textId="4BF33E60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GRAPA 26/6 X 5000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D69" w14:textId="1B9E0243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7C563A9E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1D5" w14:textId="19117524" w:rsidR="00AD1702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39AC" w14:textId="77777777" w:rsidR="00AD1702" w:rsidRPr="00620F46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PORATAMINA 0.5mm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78A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AD1702" w14:paraId="15E539F4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62A" w14:textId="01B31C36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18FC" w14:textId="01EC3D97" w:rsidR="00AD1702" w:rsidRPr="00620F46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PLUMON RESALTADOR PUNTA GRUESA BISELADA COLOR ANARANJADO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070" w14:textId="77777777" w:rsidR="00AD1702" w:rsidRDefault="00AD1702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33284" w14:paraId="1DE97761" w14:textId="77777777" w:rsidTr="00CE0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9EB5" w14:textId="209582CE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72" w14:textId="02CD5D6E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MEMORIA PORTATIL USB (MENOR A ¼ UIT) DE 64 GB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E906" w14:textId="1CB8397B" w:rsidR="00633284" w:rsidRDefault="00633284" w:rsidP="00CE0DC4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405157BC" w14:textId="77777777" w:rsidR="00AD1702" w:rsidRDefault="00AD1702" w:rsidP="00AD170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0B9F8DBC" w14:textId="77777777" w:rsidR="00AD1702" w:rsidRDefault="00AD1702" w:rsidP="00AD1702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3AECE9F" w14:textId="030D0EE3" w:rsidR="00315E42" w:rsidRDefault="00AD1702" w:rsidP="00AD1702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6ED339FC" w14:textId="200A84C8" w:rsidR="005C602F" w:rsidRDefault="005C602F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Cabe señalar que por motivos de sobre carga laboral en mi dependencia no se pueden dar trámite administrativo oportuno a los documentos ya que se tiene bastantes pendientes los cuales se están atendiendo correlativamente a las distintas oficinas y brindando el apoyo correspondiente.</w:t>
      </w:r>
    </w:p>
    <w:p w14:paraId="3E49734E" w14:textId="29CCD4F0" w:rsidR="00315E42" w:rsidRDefault="00315E42" w:rsidP="00315E42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Es todo cuanto informo a usted, para su conocimiento y fines convenientes.</w:t>
      </w:r>
    </w:p>
    <w:p w14:paraId="563DAC4A" w14:textId="462E3BF4" w:rsidR="00705989" w:rsidRDefault="00315E42" w:rsidP="00315E4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376FC6A8" w14:textId="5FC7E3BB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785A99" w14:textId="2E385502" w:rsidR="00AB61EB" w:rsidRDefault="00AB61EB" w:rsidP="00AB61E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125E8CD5" w14:textId="77777777" w:rsidR="00705989" w:rsidRDefault="0070598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</w:p>
    <w:p w14:paraId="1805481F" w14:textId="1DAC991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56C83931" w14:textId="77777777" w:rsidR="00F50644" w:rsidRDefault="00F50644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F50644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39C7" w14:textId="77777777" w:rsidR="00E72637" w:rsidRDefault="00E72637" w:rsidP="004B158F">
      <w:pPr>
        <w:spacing w:after="0"/>
      </w:pPr>
      <w:r>
        <w:separator/>
      </w:r>
    </w:p>
  </w:endnote>
  <w:endnote w:type="continuationSeparator" w:id="0">
    <w:p w14:paraId="0248D982" w14:textId="77777777" w:rsidR="00E72637" w:rsidRDefault="00E7263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2E8D0" w14:textId="77777777" w:rsidR="00E72637" w:rsidRDefault="00E72637" w:rsidP="004B158F">
      <w:pPr>
        <w:spacing w:after="0"/>
      </w:pPr>
      <w:r>
        <w:separator/>
      </w:r>
    </w:p>
  </w:footnote>
  <w:footnote w:type="continuationSeparator" w:id="0">
    <w:p w14:paraId="0449E0E4" w14:textId="77777777" w:rsidR="00E72637" w:rsidRDefault="00E7263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424893E2" w:rsidR="00B7006F" w:rsidRPr="00B7006F" w:rsidRDefault="00AD6EF0" w:rsidP="00AD6EF0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AD6EF0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"Año de la Esperanza y el Fortalecimiento de la Democracia"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ABC"/>
    <w:multiLevelType w:val="hybridMultilevel"/>
    <w:tmpl w:val="4C66597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10BF3"/>
    <w:multiLevelType w:val="hybridMultilevel"/>
    <w:tmpl w:val="AC2CC5EE"/>
    <w:lvl w:ilvl="0" w:tplc="0638F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273F9"/>
    <w:multiLevelType w:val="hybridMultilevel"/>
    <w:tmpl w:val="BEE02DCC"/>
    <w:lvl w:ilvl="0" w:tplc="28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26CDD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2013C0"/>
    <w:rsid w:val="0023332E"/>
    <w:rsid w:val="00241A62"/>
    <w:rsid w:val="002645D7"/>
    <w:rsid w:val="002921C6"/>
    <w:rsid w:val="00294451"/>
    <w:rsid w:val="002C4163"/>
    <w:rsid w:val="002E28D3"/>
    <w:rsid w:val="0030121D"/>
    <w:rsid w:val="003039CE"/>
    <w:rsid w:val="00313CF7"/>
    <w:rsid w:val="00315E42"/>
    <w:rsid w:val="00326D0A"/>
    <w:rsid w:val="003439BC"/>
    <w:rsid w:val="00344F1E"/>
    <w:rsid w:val="003456EC"/>
    <w:rsid w:val="0035052D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8497E"/>
    <w:rsid w:val="00494DB5"/>
    <w:rsid w:val="004B158F"/>
    <w:rsid w:val="004B5D8F"/>
    <w:rsid w:val="004E0F7A"/>
    <w:rsid w:val="004E31F0"/>
    <w:rsid w:val="004E4A17"/>
    <w:rsid w:val="004F09F1"/>
    <w:rsid w:val="005529C1"/>
    <w:rsid w:val="0058446D"/>
    <w:rsid w:val="00585F61"/>
    <w:rsid w:val="0059787F"/>
    <w:rsid w:val="005A7FA3"/>
    <w:rsid w:val="005C602F"/>
    <w:rsid w:val="005F0630"/>
    <w:rsid w:val="005F7354"/>
    <w:rsid w:val="006128BB"/>
    <w:rsid w:val="00620F26"/>
    <w:rsid w:val="00633284"/>
    <w:rsid w:val="00663919"/>
    <w:rsid w:val="006648D2"/>
    <w:rsid w:val="00666AB7"/>
    <w:rsid w:val="00672FDD"/>
    <w:rsid w:val="00682779"/>
    <w:rsid w:val="0069376F"/>
    <w:rsid w:val="00696F5D"/>
    <w:rsid w:val="006A28DB"/>
    <w:rsid w:val="006C1C3B"/>
    <w:rsid w:val="006D2FCA"/>
    <w:rsid w:val="006E0411"/>
    <w:rsid w:val="006F2816"/>
    <w:rsid w:val="00705989"/>
    <w:rsid w:val="00712553"/>
    <w:rsid w:val="00715067"/>
    <w:rsid w:val="00736A14"/>
    <w:rsid w:val="0075486F"/>
    <w:rsid w:val="00754C50"/>
    <w:rsid w:val="00763664"/>
    <w:rsid w:val="00764B3D"/>
    <w:rsid w:val="007651F5"/>
    <w:rsid w:val="00774CCD"/>
    <w:rsid w:val="00791356"/>
    <w:rsid w:val="007A4FEE"/>
    <w:rsid w:val="007E0523"/>
    <w:rsid w:val="008157AF"/>
    <w:rsid w:val="008215B5"/>
    <w:rsid w:val="00821EA1"/>
    <w:rsid w:val="0083204F"/>
    <w:rsid w:val="008427A9"/>
    <w:rsid w:val="008629A8"/>
    <w:rsid w:val="00866CC0"/>
    <w:rsid w:val="00873A31"/>
    <w:rsid w:val="0087506D"/>
    <w:rsid w:val="00892BB0"/>
    <w:rsid w:val="00897951"/>
    <w:rsid w:val="008A1013"/>
    <w:rsid w:val="008B2E03"/>
    <w:rsid w:val="008E21BA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B61EB"/>
    <w:rsid w:val="00AC0B2F"/>
    <w:rsid w:val="00AC2A68"/>
    <w:rsid w:val="00AD1702"/>
    <w:rsid w:val="00AD6EF0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BE1EE5"/>
    <w:rsid w:val="00C061E9"/>
    <w:rsid w:val="00C60F58"/>
    <w:rsid w:val="00C645C7"/>
    <w:rsid w:val="00C67DF2"/>
    <w:rsid w:val="00C73127"/>
    <w:rsid w:val="00C776AD"/>
    <w:rsid w:val="00C860DD"/>
    <w:rsid w:val="00C91548"/>
    <w:rsid w:val="00C927DC"/>
    <w:rsid w:val="00CB383C"/>
    <w:rsid w:val="00CE7E19"/>
    <w:rsid w:val="00D03417"/>
    <w:rsid w:val="00D16284"/>
    <w:rsid w:val="00D22120"/>
    <w:rsid w:val="00D26C03"/>
    <w:rsid w:val="00D73143"/>
    <w:rsid w:val="00D74ACC"/>
    <w:rsid w:val="00D86C01"/>
    <w:rsid w:val="00DC658A"/>
    <w:rsid w:val="00DC66C6"/>
    <w:rsid w:val="00DC6AAD"/>
    <w:rsid w:val="00DD5760"/>
    <w:rsid w:val="00DE51E6"/>
    <w:rsid w:val="00DF147B"/>
    <w:rsid w:val="00E001BD"/>
    <w:rsid w:val="00E20AEF"/>
    <w:rsid w:val="00E34D3B"/>
    <w:rsid w:val="00E445F0"/>
    <w:rsid w:val="00E72637"/>
    <w:rsid w:val="00E7544F"/>
    <w:rsid w:val="00E91442"/>
    <w:rsid w:val="00E97C18"/>
    <w:rsid w:val="00EE1E78"/>
    <w:rsid w:val="00EE7498"/>
    <w:rsid w:val="00F11805"/>
    <w:rsid w:val="00F40A8C"/>
    <w:rsid w:val="00F50644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4</cp:revision>
  <cp:lastPrinted>2026-02-26T14:16:00Z</cp:lastPrinted>
  <dcterms:created xsi:type="dcterms:W3CDTF">2026-05-27T13:14:00Z</dcterms:created>
  <dcterms:modified xsi:type="dcterms:W3CDTF">2026-05-27T13:59:00Z</dcterms:modified>
</cp:coreProperties>
</file>