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5C" w:rsidRDefault="00C37E52" w:rsidP="00BC0C5C">
      <w:pPr>
        <w:spacing w:after="160" w:line="259" w:lineRule="auto"/>
        <w:jc w:val="both"/>
        <w:rPr>
          <w:rFonts w:ascii="Agency FB" w:hAnsi="Agency FB"/>
          <w:b/>
          <w:sz w:val="28"/>
          <w:szCs w:val="20"/>
          <w:u w:val="single"/>
        </w:rPr>
      </w:pPr>
      <w:bookmarkStart w:id="0" w:name="_GoBack"/>
      <w:r>
        <w:rPr>
          <w:rFonts w:ascii="Agency FB" w:eastAsia="Arial Unicode MS" w:hAnsi="Agency FB"/>
          <w:b/>
          <w:sz w:val="28"/>
          <w:szCs w:val="20"/>
          <w:u w:val="single"/>
          <w:lang w:val="pt-BR"/>
        </w:rPr>
        <w:t>INFORME N° 1</w:t>
      </w:r>
      <w:r w:rsidR="008611FF">
        <w:rPr>
          <w:rFonts w:ascii="Agency FB" w:eastAsia="Arial Unicode MS" w:hAnsi="Agency FB"/>
          <w:b/>
          <w:sz w:val="28"/>
          <w:szCs w:val="20"/>
          <w:u w:val="single"/>
          <w:lang w:val="pt-BR"/>
        </w:rPr>
        <w:t>26</w:t>
      </w:r>
      <w:r w:rsidR="00BC0C5C" w:rsidRPr="00330FA4">
        <w:rPr>
          <w:rFonts w:ascii="Agency FB" w:hAnsi="Agency FB"/>
          <w:b/>
          <w:sz w:val="28"/>
          <w:szCs w:val="20"/>
          <w:u w:val="single"/>
        </w:rPr>
        <w:t>-2025/GOB-REG-HVCA/GRDS-DREH-UGEL-ACO-AD</w:t>
      </w:r>
    </w:p>
    <w:p w:rsidR="00BC0C5C" w:rsidRPr="00A60434" w:rsidRDefault="00BC0C5C" w:rsidP="00A60434">
      <w:pPr>
        <w:contextualSpacing/>
        <w:rPr>
          <w:rFonts w:ascii="Agency FB" w:hAnsi="Agency FB"/>
          <w:bCs/>
          <w:sz w:val="22"/>
          <w:szCs w:val="22"/>
        </w:rPr>
      </w:pPr>
      <w:r w:rsidRPr="00FC36C3">
        <w:rPr>
          <w:rFonts w:ascii="Agency FB" w:hAnsi="Agency FB"/>
          <w:b/>
          <w:bCs/>
        </w:rPr>
        <w:t>A</w:t>
      </w:r>
      <w:r w:rsidRPr="00FC36C3">
        <w:rPr>
          <w:rFonts w:ascii="Agency FB" w:hAnsi="Agency FB"/>
          <w:b/>
          <w:bCs/>
        </w:rPr>
        <w:tab/>
      </w:r>
      <w:r w:rsidRPr="00FC36C3">
        <w:rPr>
          <w:rFonts w:ascii="Agency FB" w:hAnsi="Agency FB"/>
          <w:b/>
          <w:bCs/>
        </w:rPr>
        <w:tab/>
        <w:t xml:space="preserve">: </w:t>
      </w:r>
      <w:r w:rsidR="00D72896">
        <w:rPr>
          <w:rFonts w:ascii="Agency FB" w:hAnsi="Agency FB"/>
          <w:b/>
          <w:bCs/>
          <w:sz w:val="22"/>
          <w:szCs w:val="22"/>
        </w:rPr>
        <w:t>Lic. Ada VARGAS SUELDO</w:t>
      </w:r>
    </w:p>
    <w:p w:rsidR="00BC0C5C" w:rsidRPr="00A60434" w:rsidRDefault="00BC0C5C" w:rsidP="00A60434">
      <w:pPr>
        <w:ind w:left="1842" w:hanging="426"/>
        <w:contextualSpacing/>
        <w:rPr>
          <w:rFonts w:ascii="Agency FB" w:hAnsi="Agency FB"/>
          <w:bCs/>
          <w:sz w:val="22"/>
          <w:szCs w:val="22"/>
        </w:rPr>
      </w:pPr>
      <w:r w:rsidRPr="00A60434">
        <w:rPr>
          <w:rFonts w:ascii="Agency FB" w:hAnsi="Agency FB"/>
          <w:bCs/>
          <w:sz w:val="22"/>
          <w:szCs w:val="22"/>
        </w:rPr>
        <w:t xml:space="preserve">  Directora de la UGEL Acobamba </w:t>
      </w:r>
    </w:p>
    <w:p w:rsidR="00A60434" w:rsidRPr="00FC36C3" w:rsidRDefault="00A60434" w:rsidP="00A60434">
      <w:pPr>
        <w:ind w:left="1842" w:hanging="426"/>
        <w:contextualSpacing/>
        <w:rPr>
          <w:rFonts w:ascii="Agency FB" w:hAnsi="Agency FB"/>
          <w:bCs/>
        </w:rPr>
      </w:pPr>
    </w:p>
    <w:p w:rsidR="008611FF" w:rsidRPr="008611FF" w:rsidRDefault="00E947AE" w:rsidP="008611FF">
      <w:pPr>
        <w:autoSpaceDE w:val="0"/>
        <w:autoSpaceDN w:val="0"/>
        <w:adjustRightInd w:val="0"/>
        <w:rPr>
          <w:rFonts w:ascii="Agency FB" w:hAnsi="Agency FB" w:cstheme="majorHAnsi"/>
          <w:sz w:val="20"/>
          <w:szCs w:val="20"/>
        </w:rPr>
      </w:pPr>
      <w:r>
        <w:rPr>
          <w:rFonts w:ascii="Agency FB" w:hAnsi="Agency FB"/>
          <w:b/>
        </w:rPr>
        <w:t>ASUNTO</w:t>
      </w:r>
      <w:r>
        <w:rPr>
          <w:rFonts w:ascii="Agency FB" w:hAnsi="Agency FB"/>
          <w:b/>
        </w:rPr>
        <w:tab/>
        <w:t xml:space="preserve">             </w:t>
      </w:r>
      <w:proofErr w:type="gramStart"/>
      <w:r>
        <w:rPr>
          <w:rFonts w:ascii="Agency FB" w:hAnsi="Agency FB"/>
          <w:b/>
        </w:rPr>
        <w:t xml:space="preserve"> </w:t>
      </w:r>
      <w:r w:rsidR="00BC0C5C" w:rsidRPr="002E3173">
        <w:rPr>
          <w:rFonts w:ascii="Agency FB" w:hAnsi="Agency FB" w:cstheme="majorHAnsi"/>
        </w:rPr>
        <w:t xml:space="preserve"> </w:t>
      </w:r>
      <w:r w:rsidR="00807E31" w:rsidRPr="0058548A">
        <w:rPr>
          <w:rFonts w:ascii="Agency FB" w:hAnsi="Agency FB" w:cstheme="majorHAnsi"/>
          <w:b/>
          <w:sz w:val="22"/>
          <w:szCs w:val="22"/>
        </w:rPr>
        <w:t>:</w:t>
      </w:r>
      <w:proofErr w:type="gramEnd"/>
      <w:r w:rsidR="00807E31" w:rsidRPr="0058548A">
        <w:rPr>
          <w:rFonts w:ascii="Agency FB" w:hAnsi="Agency FB" w:cstheme="majorHAnsi"/>
          <w:b/>
          <w:sz w:val="22"/>
          <w:szCs w:val="22"/>
        </w:rPr>
        <w:t xml:space="preserve"> </w:t>
      </w:r>
      <w:r w:rsidR="008611FF" w:rsidRPr="008611FF">
        <w:rPr>
          <w:rFonts w:ascii="Agency FB" w:hAnsi="Agency FB" w:cstheme="majorHAnsi"/>
          <w:sz w:val="20"/>
          <w:szCs w:val="20"/>
        </w:rPr>
        <w:t xml:space="preserve">REMITO INFORMACIÓN SOBRE LA IMPLEMENTACION DE LAS RECOMENDACIONES DE LOS CINCO ( 5) </w:t>
      </w:r>
    </w:p>
    <w:p w:rsidR="008611FF" w:rsidRPr="008611FF" w:rsidRDefault="008611FF" w:rsidP="008611FF">
      <w:pPr>
        <w:autoSpaceDE w:val="0"/>
        <w:autoSpaceDN w:val="0"/>
        <w:adjustRightInd w:val="0"/>
        <w:rPr>
          <w:rFonts w:ascii="Agency FB" w:hAnsi="Agency FB" w:cstheme="majorHAnsi"/>
          <w:sz w:val="20"/>
          <w:szCs w:val="20"/>
        </w:rPr>
      </w:pPr>
      <w:r w:rsidRPr="008611FF">
        <w:rPr>
          <w:rFonts w:ascii="Agency FB" w:hAnsi="Agency FB" w:cstheme="majorHAnsi"/>
          <w:sz w:val="20"/>
          <w:szCs w:val="20"/>
        </w:rPr>
        <w:t xml:space="preserve">                           </w:t>
      </w:r>
      <w:r>
        <w:rPr>
          <w:rFonts w:ascii="Agency FB" w:hAnsi="Agency FB" w:cstheme="majorHAnsi"/>
          <w:sz w:val="20"/>
          <w:szCs w:val="20"/>
        </w:rPr>
        <w:t xml:space="preserve">    </w:t>
      </w:r>
      <w:r w:rsidRPr="008611FF">
        <w:rPr>
          <w:rFonts w:ascii="Agency FB" w:hAnsi="Agency FB" w:cstheme="majorHAnsi"/>
          <w:sz w:val="20"/>
          <w:szCs w:val="20"/>
        </w:rPr>
        <w:t xml:space="preserve">        INFORMES </w:t>
      </w:r>
      <w:proofErr w:type="gramStart"/>
      <w:r w:rsidRPr="008611FF">
        <w:rPr>
          <w:rFonts w:ascii="Agency FB" w:hAnsi="Agency FB" w:cstheme="majorHAnsi"/>
          <w:sz w:val="20"/>
          <w:szCs w:val="20"/>
        </w:rPr>
        <w:t>DE  SERVICIO</w:t>
      </w:r>
      <w:proofErr w:type="gramEnd"/>
      <w:r w:rsidRPr="008611FF">
        <w:rPr>
          <w:rFonts w:ascii="Agency FB" w:hAnsi="Agency FB" w:cstheme="majorHAnsi"/>
          <w:sz w:val="20"/>
          <w:szCs w:val="20"/>
        </w:rPr>
        <w:t xml:space="preserve"> DE CONTROL POSTERIOR.</w:t>
      </w:r>
    </w:p>
    <w:p w:rsidR="00807E31" w:rsidRDefault="00807E31" w:rsidP="008611FF">
      <w:pPr>
        <w:autoSpaceDE w:val="0"/>
        <w:autoSpaceDN w:val="0"/>
        <w:adjustRightInd w:val="0"/>
        <w:rPr>
          <w:rFonts w:ascii="Agency FB" w:hAnsi="Agency FB" w:cstheme="majorHAnsi"/>
          <w:sz w:val="22"/>
          <w:szCs w:val="22"/>
        </w:rPr>
      </w:pPr>
    </w:p>
    <w:p w:rsidR="002A4C71" w:rsidRDefault="00807E31" w:rsidP="008611FF">
      <w:pPr>
        <w:autoSpaceDE w:val="0"/>
        <w:autoSpaceDN w:val="0"/>
        <w:adjustRightInd w:val="0"/>
        <w:rPr>
          <w:rFonts w:ascii="Agency FB" w:hAnsi="Agency FB" w:cstheme="majorHAnsi"/>
        </w:rPr>
      </w:pPr>
      <w:r w:rsidRPr="009168EE">
        <w:rPr>
          <w:rFonts w:ascii="Agency FB" w:hAnsi="Agency FB"/>
          <w:b/>
        </w:rPr>
        <w:t>REFERENCIA</w:t>
      </w:r>
      <w:r w:rsidRPr="009168EE">
        <w:rPr>
          <w:rFonts w:ascii="Agency FB" w:hAnsi="Agency FB"/>
          <w:b/>
        </w:rPr>
        <w:tab/>
      </w:r>
      <w:r w:rsidRPr="00E67A6C">
        <w:rPr>
          <w:rFonts w:asciiTheme="majorHAnsi" w:hAnsiTheme="majorHAnsi" w:cstheme="majorHAnsi"/>
        </w:rPr>
        <w:t>:</w:t>
      </w:r>
      <w:r w:rsidRPr="00807E31">
        <w:rPr>
          <w:rFonts w:ascii="Agency FB" w:hAnsi="Agency FB" w:cstheme="majorHAnsi"/>
        </w:rPr>
        <w:t xml:space="preserve"> </w:t>
      </w:r>
      <w:r w:rsidR="008611FF" w:rsidRPr="00125B5B">
        <w:rPr>
          <w:rFonts w:ascii="Agency FB" w:hAnsi="Agency FB" w:cstheme="majorHAnsi"/>
        </w:rPr>
        <w:t>MEMORANDUM N° 0603-2025/GOB.REG.HVCA/DREH</w:t>
      </w:r>
      <w:r w:rsidR="008611FF">
        <w:rPr>
          <w:rFonts w:ascii="Agency FB" w:hAnsi="Agency FB" w:cstheme="majorHAnsi"/>
        </w:rPr>
        <w:t>/D.UGEL-A-U.E. N° 309-A</w:t>
      </w:r>
    </w:p>
    <w:p w:rsidR="008611FF" w:rsidRDefault="008611FF" w:rsidP="008611FF">
      <w:pPr>
        <w:autoSpaceDE w:val="0"/>
        <w:autoSpaceDN w:val="0"/>
        <w:adjustRightInd w:val="0"/>
        <w:rPr>
          <w:rFonts w:ascii="Agency FB" w:hAnsi="Agency FB" w:cstheme="majorHAnsi"/>
          <w:sz w:val="22"/>
          <w:szCs w:val="22"/>
        </w:rPr>
      </w:pPr>
    </w:p>
    <w:p w:rsidR="00231D0C" w:rsidRDefault="00BC0C5C" w:rsidP="00231D0C">
      <w:pPr>
        <w:autoSpaceDE w:val="0"/>
        <w:autoSpaceDN w:val="0"/>
        <w:adjustRightInd w:val="0"/>
        <w:rPr>
          <w:rFonts w:ascii="Agency FB" w:hAnsi="Agency FB"/>
        </w:rPr>
      </w:pPr>
      <w:r w:rsidRPr="00FC36C3">
        <w:rPr>
          <w:rFonts w:ascii="Agency FB" w:hAnsi="Agency FB"/>
          <w:b/>
        </w:rPr>
        <w:t>FECHA</w:t>
      </w:r>
      <w:r w:rsidRPr="00FC36C3">
        <w:rPr>
          <w:rFonts w:ascii="Agency FB" w:hAnsi="Agency FB"/>
        </w:rPr>
        <w:tab/>
      </w:r>
      <w:r w:rsidR="00807E31">
        <w:rPr>
          <w:rFonts w:ascii="Agency FB" w:hAnsi="Agency FB"/>
        </w:rPr>
        <w:t xml:space="preserve">              </w:t>
      </w:r>
      <w:proofErr w:type="gramStart"/>
      <w:r w:rsidR="00807E31">
        <w:rPr>
          <w:rFonts w:ascii="Agency FB" w:hAnsi="Agency FB"/>
        </w:rPr>
        <w:t xml:space="preserve">  </w:t>
      </w:r>
      <w:r w:rsidRPr="00FC36C3">
        <w:rPr>
          <w:rFonts w:ascii="Agency FB" w:hAnsi="Agency FB"/>
          <w:b/>
        </w:rPr>
        <w:t>:</w:t>
      </w:r>
      <w:proofErr w:type="gramEnd"/>
      <w:r w:rsidRPr="00FC36C3">
        <w:rPr>
          <w:rFonts w:ascii="Agency FB" w:hAnsi="Agency FB"/>
          <w:b/>
        </w:rPr>
        <w:t xml:space="preserve"> </w:t>
      </w:r>
      <w:r w:rsidRPr="00FC36C3">
        <w:rPr>
          <w:rFonts w:ascii="Agency FB" w:hAnsi="Agency FB"/>
        </w:rPr>
        <w:t xml:space="preserve">Acobamba, </w:t>
      </w:r>
      <w:r w:rsidR="002A4C71">
        <w:rPr>
          <w:rFonts w:ascii="Agency FB" w:hAnsi="Agency FB"/>
        </w:rPr>
        <w:t>21</w:t>
      </w:r>
      <w:r w:rsidR="00231D0C">
        <w:rPr>
          <w:rFonts w:ascii="Agency FB" w:hAnsi="Agency FB"/>
        </w:rPr>
        <w:t xml:space="preserve"> </w:t>
      </w:r>
      <w:r w:rsidR="00E947AE">
        <w:rPr>
          <w:rFonts w:ascii="Agency FB" w:hAnsi="Agency FB"/>
        </w:rPr>
        <w:t xml:space="preserve">de </w:t>
      </w:r>
      <w:r w:rsidR="00807E31">
        <w:rPr>
          <w:rFonts w:ascii="Agency FB" w:hAnsi="Agency FB"/>
        </w:rPr>
        <w:t>agosto</w:t>
      </w:r>
      <w:r w:rsidRPr="00FC36C3">
        <w:rPr>
          <w:rFonts w:ascii="Agency FB" w:hAnsi="Agency FB"/>
        </w:rPr>
        <w:t xml:space="preserve"> del 2025.</w:t>
      </w:r>
    </w:p>
    <w:p w:rsidR="00231D0C" w:rsidRPr="00231D0C" w:rsidRDefault="00BC0C5C" w:rsidP="00231D0C">
      <w:pPr>
        <w:autoSpaceDE w:val="0"/>
        <w:autoSpaceDN w:val="0"/>
        <w:adjustRightInd w:val="0"/>
        <w:rPr>
          <w:rFonts w:ascii="Agency FB" w:hAnsi="Agency FB"/>
        </w:rPr>
      </w:pPr>
      <w:r w:rsidRPr="003037F2">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799C927B" wp14:editId="06AC748B">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7376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8611FF" w:rsidRDefault="008611FF" w:rsidP="008611FF">
      <w:pPr>
        <w:jc w:val="both"/>
        <w:rPr>
          <w:rFonts w:ascii="Agency FB" w:hAnsi="Agency FB" w:cstheme="majorHAnsi"/>
        </w:rPr>
      </w:pPr>
      <w:r>
        <w:rPr>
          <w:rFonts w:ascii="Agency FB" w:hAnsi="Agency FB" w:cstheme="majorHAnsi"/>
        </w:rPr>
        <w:t xml:space="preserve">                              </w:t>
      </w:r>
      <w:r w:rsidRPr="003C5FA2">
        <w:rPr>
          <w:rFonts w:ascii="Agency FB" w:hAnsi="Agency FB" w:cstheme="majorHAnsi"/>
        </w:rPr>
        <w:t>Por el presente es grato dirigirme a su digno despacho a fin de saludarlo muy cordialmente a nombre de la Oficina de Administración</w:t>
      </w:r>
      <w:r>
        <w:rPr>
          <w:rFonts w:asciiTheme="majorHAnsi" w:hAnsiTheme="majorHAnsi" w:cstheme="majorHAnsi"/>
        </w:rPr>
        <w:t xml:space="preserve">, y en </w:t>
      </w:r>
      <w:r w:rsidRPr="003C5FA2">
        <w:rPr>
          <w:rFonts w:ascii="Agency FB" w:hAnsi="Agency FB" w:cstheme="majorHAnsi"/>
        </w:rPr>
        <w:t>cumplimiento de las disposiciones de la Contraloría General de la República, la Unidad de Gestión Educativa Local Acobamba, en mi calidad de responsable de los Sistemas de Control Interno, presento el siguiente informe con la finalidad de dar respuesta al documento de la referencia, en la cual, el Órgano de Control Institucional OCI de la Dirección Regional de Educación</w:t>
      </w:r>
      <w:r>
        <w:rPr>
          <w:rFonts w:ascii="Agency FB" w:hAnsi="Agency FB" w:cstheme="majorHAnsi"/>
        </w:rPr>
        <w:t xml:space="preserve"> de Huancavelica,</w:t>
      </w:r>
      <w:r w:rsidRPr="003C5FA2">
        <w:rPr>
          <w:rFonts w:ascii="Agency FB" w:hAnsi="Agency FB" w:cstheme="majorHAnsi"/>
        </w:rPr>
        <w:t xml:space="preserve"> con el objeto de verificar la correcta administración en la UGEL-Acobamba, la OCI de la DREH, viene realizan</w:t>
      </w:r>
      <w:r>
        <w:rPr>
          <w:rFonts w:ascii="Agency FB" w:hAnsi="Agency FB" w:cstheme="majorHAnsi"/>
        </w:rPr>
        <w:t xml:space="preserve">do el requerimiento de información sobre la implementación de las recomendaciones de los informes de servicio de control posterior, según </w:t>
      </w:r>
      <w:r w:rsidRPr="003C5FA2">
        <w:rPr>
          <w:rFonts w:ascii="Agency FB" w:hAnsi="Agency FB" w:cstheme="majorHAnsi"/>
        </w:rPr>
        <w:t xml:space="preserve"> </w:t>
      </w:r>
      <w:r w:rsidRPr="00E510CA">
        <w:rPr>
          <w:rFonts w:ascii="Agency FB" w:hAnsi="Agency FB" w:cstheme="majorHAnsi"/>
          <w:b/>
        </w:rPr>
        <w:t>OFICIO N° 0431 -2025-DREH/OC</w:t>
      </w:r>
      <w:r w:rsidRPr="003C5FA2">
        <w:rPr>
          <w:rFonts w:ascii="Agency FB" w:hAnsi="Agency FB" w:cstheme="majorHAnsi"/>
        </w:rPr>
        <w:t>I; en uso a sus funciones y atribuciones que le compete.</w:t>
      </w:r>
    </w:p>
    <w:p w:rsidR="008611FF" w:rsidRPr="003C5FA2" w:rsidRDefault="008611FF" w:rsidP="008611FF">
      <w:pPr>
        <w:jc w:val="both"/>
        <w:rPr>
          <w:rFonts w:ascii="Agency FB" w:hAnsi="Agency FB" w:cstheme="majorHAnsi"/>
        </w:rPr>
      </w:pPr>
    </w:p>
    <w:p w:rsidR="008611FF" w:rsidRPr="003C5FA2" w:rsidRDefault="008611FF" w:rsidP="008611FF">
      <w:pPr>
        <w:jc w:val="both"/>
        <w:rPr>
          <w:rFonts w:ascii="Agency FB" w:hAnsi="Agency FB" w:cstheme="majorHAnsi"/>
        </w:rPr>
      </w:pPr>
      <w:r>
        <w:rPr>
          <w:rFonts w:ascii="Agency FB" w:hAnsi="Agency FB" w:cstheme="majorHAnsi"/>
        </w:rPr>
        <w:t xml:space="preserve">                                 </w:t>
      </w:r>
      <w:r>
        <w:rPr>
          <w:rFonts w:ascii="Agency FB" w:hAnsi="Agency FB" w:cstheme="majorHAnsi"/>
        </w:rPr>
        <w:t xml:space="preserve">En tal sentido, </w:t>
      </w:r>
      <w:r w:rsidRPr="003C5FA2">
        <w:rPr>
          <w:rFonts w:ascii="Agency FB" w:hAnsi="Agency FB" w:cstheme="majorHAnsi"/>
        </w:rPr>
        <w:t>la información que solicita, fue comunicado a esta institución con OFICIO N°</w:t>
      </w:r>
      <w:r>
        <w:rPr>
          <w:rFonts w:ascii="Agency FB" w:hAnsi="Agency FB" w:cstheme="majorHAnsi"/>
        </w:rPr>
        <w:t xml:space="preserve"> 0431</w:t>
      </w:r>
      <w:r w:rsidRPr="003C5FA2">
        <w:rPr>
          <w:rFonts w:ascii="Agency FB" w:hAnsi="Agency FB" w:cstheme="majorHAnsi"/>
        </w:rPr>
        <w:t>-2025-DREH/OCI de</w:t>
      </w:r>
      <w:r>
        <w:rPr>
          <w:rFonts w:ascii="Agency FB" w:hAnsi="Agency FB" w:cstheme="majorHAnsi"/>
        </w:rPr>
        <w:t xml:space="preserve"> fecha   19</w:t>
      </w:r>
      <w:r w:rsidRPr="003C5FA2">
        <w:rPr>
          <w:rFonts w:ascii="Agency FB" w:hAnsi="Agency FB" w:cstheme="majorHAnsi"/>
        </w:rPr>
        <w:t xml:space="preserve"> de </w:t>
      </w:r>
      <w:r>
        <w:rPr>
          <w:rFonts w:ascii="Agency FB" w:hAnsi="Agency FB" w:cstheme="majorHAnsi"/>
        </w:rPr>
        <w:t xml:space="preserve">agosto </w:t>
      </w:r>
      <w:r w:rsidRPr="003C5FA2">
        <w:rPr>
          <w:rFonts w:ascii="Agency FB" w:hAnsi="Agency FB" w:cstheme="majorHAnsi"/>
        </w:rPr>
        <w:t>del 2025, donde manifiesta que se cuenta con 05 cinco informes de acción de oficio posterior para su implementación respectiva</w:t>
      </w:r>
      <w:r>
        <w:rPr>
          <w:rFonts w:ascii="Agency FB" w:hAnsi="Agency FB" w:cstheme="majorHAnsi"/>
        </w:rPr>
        <w:t>,</w:t>
      </w:r>
      <w:r w:rsidRPr="003C5FA2">
        <w:rPr>
          <w:rFonts w:ascii="Agency FB" w:hAnsi="Agency FB" w:cstheme="majorHAnsi"/>
        </w:rPr>
        <w:t xml:space="preserve"> para tal efecto solicitan un informe de las acciones adoptadas</w:t>
      </w:r>
      <w:r>
        <w:rPr>
          <w:rFonts w:ascii="Agency FB" w:hAnsi="Agency FB" w:cstheme="majorHAnsi"/>
        </w:rPr>
        <w:t xml:space="preserve"> sobre la implementación de los informes de control posterior, el cual pasamos a detallar en el presente anexo:</w:t>
      </w:r>
    </w:p>
    <w:p w:rsidR="008611FF" w:rsidRDefault="008611FF" w:rsidP="008611FF">
      <w:pPr>
        <w:autoSpaceDE w:val="0"/>
        <w:autoSpaceDN w:val="0"/>
        <w:adjustRightInd w:val="0"/>
        <w:jc w:val="both"/>
        <w:rPr>
          <w:rFonts w:asciiTheme="majorHAnsi" w:hAnsiTheme="majorHAnsi" w:cstheme="majorHAnsi"/>
          <w:b/>
        </w:rPr>
      </w:pPr>
      <w:r w:rsidRPr="00D246FA">
        <w:rPr>
          <w:rFonts w:asciiTheme="majorHAnsi" w:hAnsiTheme="majorHAnsi" w:cstheme="majorHAnsi"/>
          <w:b/>
        </w:rPr>
        <w:t>ANEXO 1</w:t>
      </w:r>
    </w:p>
    <w:p w:rsidR="008611FF" w:rsidRDefault="008611FF" w:rsidP="008611FF">
      <w:pPr>
        <w:jc w:val="center"/>
        <w:rPr>
          <w:rFonts w:ascii="Calibri Light" w:hAnsi="Calibri Light" w:cs="Calibri Light"/>
          <w:b/>
          <w:bCs/>
          <w:color w:val="000000"/>
          <w:sz w:val="18"/>
          <w:szCs w:val="18"/>
          <w:lang w:eastAsia="es-PE"/>
        </w:rPr>
      </w:pPr>
      <w:r w:rsidRPr="00C25089">
        <w:rPr>
          <w:rFonts w:ascii="Calibri Light" w:hAnsi="Calibri Light" w:cs="Calibri Light"/>
          <w:b/>
          <w:bCs/>
          <w:color w:val="000000"/>
          <w:sz w:val="18"/>
          <w:szCs w:val="18"/>
          <w:lang w:eastAsia="es-PE"/>
        </w:rPr>
        <w:t xml:space="preserve">IMPLEMENTACION DE LAS RECOMENDACIONES DE LOS INFORMES DE SERVICIO DE CONTROL POSTERIOR </w:t>
      </w:r>
      <w:r>
        <w:rPr>
          <w:rFonts w:ascii="Calibri Light" w:hAnsi="Calibri Light" w:cs="Calibri Light"/>
          <w:b/>
          <w:bCs/>
          <w:color w:val="000000"/>
          <w:sz w:val="18"/>
          <w:szCs w:val="18"/>
          <w:lang w:eastAsia="es-PE"/>
        </w:rPr>
        <w:t>PERIODO AGOSTO 2025</w:t>
      </w:r>
    </w:p>
    <w:p w:rsidR="008611FF" w:rsidRDefault="008611FF" w:rsidP="008611FF">
      <w:pPr>
        <w:jc w:val="center"/>
      </w:pPr>
    </w:p>
    <w:tbl>
      <w:tblPr>
        <w:tblW w:w="8222" w:type="dxa"/>
        <w:tblInd w:w="-5" w:type="dxa"/>
        <w:tblCellMar>
          <w:left w:w="70" w:type="dxa"/>
          <w:right w:w="70" w:type="dxa"/>
        </w:tblCellMar>
        <w:tblLook w:val="04A0" w:firstRow="1" w:lastRow="0" w:firstColumn="1" w:lastColumn="0" w:noHBand="0" w:noVBand="1"/>
      </w:tblPr>
      <w:tblGrid>
        <w:gridCol w:w="523"/>
        <w:gridCol w:w="1275"/>
        <w:gridCol w:w="1417"/>
        <w:gridCol w:w="2314"/>
        <w:gridCol w:w="2693"/>
      </w:tblGrid>
      <w:tr w:rsidR="008611FF" w:rsidRPr="00C25089" w:rsidTr="0001182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11FF" w:rsidRPr="00C25089" w:rsidRDefault="008611FF" w:rsidP="00011826">
            <w:pPr>
              <w:jc w:val="center"/>
              <w:rPr>
                <w:rFonts w:ascii="Calibri" w:hAnsi="Calibri" w:cs="Calibri"/>
                <w:b/>
                <w:color w:val="000000"/>
                <w:sz w:val="18"/>
                <w:szCs w:val="18"/>
                <w:lang w:eastAsia="es-PE"/>
              </w:rPr>
            </w:pPr>
            <w:r w:rsidRPr="00C25089">
              <w:rPr>
                <w:rFonts w:ascii="Calibri" w:hAnsi="Calibri" w:cs="Calibri"/>
                <w:b/>
                <w:color w:val="000000"/>
                <w:sz w:val="18"/>
                <w:szCs w:val="18"/>
                <w:lang w:eastAsia="es-PE"/>
              </w:rPr>
              <w:t>ITEM</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611FF" w:rsidRPr="00C25089" w:rsidRDefault="008611FF" w:rsidP="00011826">
            <w:pPr>
              <w:jc w:val="center"/>
              <w:rPr>
                <w:rFonts w:ascii="Calibri" w:hAnsi="Calibri" w:cs="Calibri"/>
                <w:b/>
                <w:color w:val="000000"/>
                <w:sz w:val="18"/>
                <w:szCs w:val="18"/>
                <w:lang w:eastAsia="es-PE"/>
              </w:rPr>
            </w:pPr>
            <w:r w:rsidRPr="00C25089">
              <w:rPr>
                <w:rFonts w:ascii="Calibri" w:hAnsi="Calibri" w:cs="Calibri"/>
                <w:b/>
                <w:color w:val="000000"/>
                <w:sz w:val="18"/>
                <w:szCs w:val="18"/>
                <w:lang w:eastAsia="es-PE"/>
              </w:rPr>
              <w:t>N° DE INFORME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611FF" w:rsidRPr="00C25089" w:rsidRDefault="008611FF" w:rsidP="00011826">
            <w:pPr>
              <w:jc w:val="center"/>
              <w:rPr>
                <w:rFonts w:ascii="Calibri" w:hAnsi="Calibri" w:cs="Calibri"/>
                <w:b/>
                <w:color w:val="000000"/>
                <w:sz w:val="18"/>
                <w:szCs w:val="18"/>
                <w:lang w:eastAsia="es-PE"/>
              </w:rPr>
            </w:pPr>
            <w:r w:rsidRPr="00C25089">
              <w:rPr>
                <w:rFonts w:ascii="Calibri" w:hAnsi="Calibri" w:cs="Calibri"/>
                <w:b/>
                <w:color w:val="000000"/>
                <w:sz w:val="18"/>
                <w:szCs w:val="18"/>
                <w:lang w:eastAsia="es-PE"/>
              </w:rPr>
              <w:t>DESCRIPCION DEL INFORME</w:t>
            </w:r>
          </w:p>
        </w:tc>
        <w:tc>
          <w:tcPr>
            <w:tcW w:w="2314" w:type="dxa"/>
            <w:tcBorders>
              <w:top w:val="single" w:sz="4" w:space="0" w:color="auto"/>
              <w:left w:val="nil"/>
              <w:bottom w:val="single" w:sz="4" w:space="0" w:color="auto"/>
              <w:right w:val="single" w:sz="4" w:space="0" w:color="auto"/>
            </w:tcBorders>
            <w:shd w:val="clear" w:color="auto" w:fill="auto"/>
            <w:noWrap/>
            <w:vAlign w:val="bottom"/>
            <w:hideMark/>
          </w:tcPr>
          <w:p w:rsidR="008611FF" w:rsidRPr="00C25089" w:rsidRDefault="008611FF" w:rsidP="00011826">
            <w:pPr>
              <w:jc w:val="center"/>
              <w:rPr>
                <w:rFonts w:ascii="Calibri" w:hAnsi="Calibri" w:cs="Calibri"/>
                <w:b/>
                <w:color w:val="000000"/>
                <w:sz w:val="18"/>
                <w:szCs w:val="18"/>
                <w:lang w:eastAsia="es-PE"/>
              </w:rPr>
            </w:pPr>
            <w:r w:rsidRPr="00C25089">
              <w:rPr>
                <w:rFonts w:ascii="Calibri" w:hAnsi="Calibri" w:cs="Calibri"/>
                <w:b/>
                <w:color w:val="000000"/>
                <w:sz w:val="18"/>
                <w:szCs w:val="18"/>
                <w:lang w:eastAsia="es-PE"/>
              </w:rPr>
              <w:t xml:space="preserve">ACCIONES </w:t>
            </w:r>
            <w:r>
              <w:rPr>
                <w:rFonts w:ascii="Calibri" w:hAnsi="Calibri" w:cs="Calibri"/>
                <w:b/>
                <w:color w:val="000000"/>
                <w:sz w:val="18"/>
                <w:szCs w:val="18"/>
                <w:lang w:eastAsia="es-PE"/>
              </w:rPr>
              <w:t xml:space="preserve">      </w:t>
            </w:r>
            <w:r w:rsidRPr="00C25089">
              <w:rPr>
                <w:rFonts w:ascii="Calibri" w:hAnsi="Calibri" w:cs="Calibri"/>
                <w:b/>
                <w:color w:val="000000"/>
                <w:sz w:val="18"/>
                <w:szCs w:val="18"/>
                <w:lang w:eastAsia="es-PE"/>
              </w:rPr>
              <w:t>ADOPTADAS</w:t>
            </w:r>
          </w:p>
        </w:tc>
        <w:tc>
          <w:tcPr>
            <w:tcW w:w="2693" w:type="dxa"/>
            <w:tcBorders>
              <w:top w:val="single" w:sz="4" w:space="0" w:color="auto"/>
              <w:left w:val="nil"/>
              <w:bottom w:val="single" w:sz="4" w:space="0" w:color="auto"/>
              <w:right w:val="single" w:sz="4" w:space="0" w:color="auto"/>
            </w:tcBorders>
          </w:tcPr>
          <w:p w:rsidR="008611FF" w:rsidRDefault="008611FF" w:rsidP="00011826">
            <w:pPr>
              <w:jc w:val="center"/>
              <w:rPr>
                <w:rFonts w:ascii="Calibri" w:hAnsi="Calibri" w:cs="Calibri"/>
                <w:b/>
                <w:color w:val="000000"/>
                <w:sz w:val="18"/>
                <w:szCs w:val="18"/>
                <w:lang w:eastAsia="es-PE"/>
              </w:rPr>
            </w:pPr>
            <w:r>
              <w:rPr>
                <w:rFonts w:ascii="Calibri" w:hAnsi="Calibri" w:cs="Calibri"/>
                <w:b/>
                <w:color w:val="000000"/>
                <w:sz w:val="18"/>
                <w:szCs w:val="18"/>
                <w:lang w:eastAsia="es-PE"/>
              </w:rPr>
              <w:t>ESTADO ACTUAL</w:t>
            </w:r>
          </w:p>
        </w:tc>
      </w:tr>
      <w:tr w:rsidR="008611FF" w:rsidRPr="00C25089" w:rsidTr="00011826">
        <w:trPr>
          <w:trHeight w:val="2206"/>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611FF" w:rsidRDefault="008611FF" w:rsidP="00011826">
            <w:pPr>
              <w:rPr>
                <w:rFonts w:ascii="Calibri" w:hAnsi="Calibri" w:cs="Calibri"/>
                <w:color w:val="000000"/>
                <w:sz w:val="18"/>
                <w:szCs w:val="18"/>
              </w:rPr>
            </w:pPr>
            <w:r w:rsidRPr="00EA2759">
              <w:rPr>
                <w:rFonts w:ascii="Calibri" w:hAnsi="Calibri" w:cs="Calibri"/>
                <w:color w:val="000000"/>
                <w:sz w:val="18"/>
                <w:szCs w:val="18"/>
              </w:rPr>
              <w:t>1</w:t>
            </w:r>
          </w:p>
          <w:p w:rsidR="008611FF" w:rsidRDefault="008611FF" w:rsidP="00011826">
            <w:pPr>
              <w:rPr>
                <w:rFonts w:ascii="Calibri" w:hAnsi="Calibri" w:cs="Calibri"/>
                <w:color w:val="000000"/>
                <w:sz w:val="18"/>
                <w:szCs w:val="18"/>
              </w:rPr>
            </w:pPr>
          </w:p>
          <w:p w:rsidR="008611FF" w:rsidRPr="00EA2759" w:rsidRDefault="008611FF" w:rsidP="00011826">
            <w:pPr>
              <w:rPr>
                <w:rFonts w:ascii="Calibri" w:hAnsi="Calibri" w:cs="Calibri"/>
                <w:color w:val="000000"/>
                <w:sz w:val="18"/>
                <w:szCs w:val="18"/>
              </w:rPr>
            </w:pPr>
          </w:p>
          <w:p w:rsidR="008611FF" w:rsidRPr="00EA2759" w:rsidRDefault="008611FF" w:rsidP="00011826">
            <w:pPr>
              <w:rPr>
                <w:rFonts w:ascii="Calibri" w:hAnsi="Calibri" w:cs="Calibri"/>
                <w:color w:val="000000"/>
                <w:sz w:val="18"/>
                <w:szCs w:val="18"/>
              </w:rPr>
            </w:pPr>
          </w:p>
          <w:p w:rsidR="008611FF" w:rsidRPr="00C25089" w:rsidRDefault="008611FF" w:rsidP="00011826">
            <w:pPr>
              <w:jc w:val="center"/>
              <w:rPr>
                <w:rFonts w:ascii="Calibri" w:hAnsi="Calibri" w:cs="Calibri"/>
                <w:color w:val="000000"/>
                <w:sz w:val="18"/>
                <w:szCs w:val="18"/>
                <w:lang w:eastAsia="es-PE"/>
              </w:rPr>
            </w:pPr>
          </w:p>
        </w:tc>
        <w:tc>
          <w:tcPr>
            <w:tcW w:w="1275" w:type="dxa"/>
            <w:tcBorders>
              <w:top w:val="nil"/>
              <w:left w:val="nil"/>
              <w:bottom w:val="single" w:sz="4" w:space="0" w:color="auto"/>
              <w:right w:val="single" w:sz="4" w:space="0" w:color="auto"/>
            </w:tcBorders>
            <w:shd w:val="clear" w:color="auto" w:fill="auto"/>
            <w:vAlign w:val="center"/>
            <w:hideMark/>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sz w:val="22"/>
                <w:szCs w:val="22"/>
              </w:rPr>
              <w:t>Informe de acción de oficio posterior N° 040-2024-721-ADP</w:t>
            </w:r>
          </w:p>
          <w:p w:rsidR="008611FF" w:rsidRPr="008611FF" w:rsidRDefault="008611FF" w:rsidP="00011826">
            <w:pPr>
              <w:autoSpaceDE w:val="0"/>
              <w:autoSpaceDN w:val="0"/>
              <w:adjustRightInd w:val="0"/>
              <w:jc w:val="both"/>
              <w:rPr>
                <w:rFonts w:ascii="Agency FB" w:hAnsi="Agency FB" w:cstheme="majorHAnsi"/>
                <w:sz w:val="22"/>
                <w:szCs w:val="22"/>
              </w:rPr>
            </w:pPr>
          </w:p>
          <w:p w:rsidR="008611FF" w:rsidRPr="008611FF" w:rsidRDefault="008611FF" w:rsidP="00011826">
            <w:pPr>
              <w:autoSpaceDE w:val="0"/>
              <w:autoSpaceDN w:val="0"/>
              <w:adjustRightInd w:val="0"/>
              <w:jc w:val="both"/>
              <w:rPr>
                <w:rFonts w:ascii="Agency FB" w:hAnsi="Agency FB" w:cstheme="majorHAnsi"/>
                <w:sz w:val="22"/>
                <w:szCs w:val="22"/>
              </w:rPr>
            </w:pPr>
          </w:p>
          <w:p w:rsidR="008611FF" w:rsidRPr="008611FF" w:rsidRDefault="008611FF" w:rsidP="00011826">
            <w:pPr>
              <w:autoSpaceDE w:val="0"/>
              <w:autoSpaceDN w:val="0"/>
              <w:adjustRightInd w:val="0"/>
              <w:jc w:val="both"/>
              <w:rPr>
                <w:rFonts w:ascii="Agency FB" w:hAnsi="Agency FB" w:cstheme="majorHAnsi"/>
                <w:sz w:val="22"/>
                <w:szCs w:val="22"/>
              </w:rPr>
            </w:pPr>
          </w:p>
          <w:p w:rsidR="008611FF" w:rsidRPr="008611FF" w:rsidRDefault="008611FF" w:rsidP="00011826">
            <w:pPr>
              <w:autoSpaceDE w:val="0"/>
              <w:autoSpaceDN w:val="0"/>
              <w:adjustRightInd w:val="0"/>
              <w:jc w:val="both"/>
              <w:rPr>
                <w:rFonts w:ascii="Agency FB" w:hAnsi="Agency FB" w:cstheme="majorHAnsi"/>
                <w:sz w:val="22"/>
                <w:szCs w:val="22"/>
              </w:rPr>
            </w:pPr>
          </w:p>
          <w:p w:rsidR="008611FF" w:rsidRPr="008611FF" w:rsidRDefault="008611FF" w:rsidP="00011826">
            <w:pPr>
              <w:autoSpaceDE w:val="0"/>
              <w:autoSpaceDN w:val="0"/>
              <w:adjustRightInd w:val="0"/>
              <w:jc w:val="both"/>
              <w:rPr>
                <w:rFonts w:ascii="Agency FB" w:hAnsi="Agency FB" w:cstheme="majorHAnsi"/>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sz w:val="22"/>
                <w:szCs w:val="22"/>
              </w:rPr>
              <w:t xml:space="preserve">Remisión de información para el proceso de fiscalización del decreto Ley 20530 que realiza la oficina de normalización previsional ONP </w:t>
            </w:r>
          </w:p>
          <w:p w:rsidR="008611FF" w:rsidRPr="008611FF" w:rsidRDefault="008611FF" w:rsidP="00011826">
            <w:pPr>
              <w:autoSpaceDE w:val="0"/>
              <w:autoSpaceDN w:val="0"/>
              <w:adjustRightInd w:val="0"/>
              <w:jc w:val="both"/>
              <w:rPr>
                <w:rFonts w:ascii="Agency FB" w:hAnsi="Agency FB" w:cstheme="majorHAnsi"/>
                <w:sz w:val="22"/>
                <w:szCs w:val="22"/>
              </w:rPr>
            </w:pPr>
          </w:p>
        </w:tc>
        <w:tc>
          <w:tcPr>
            <w:tcW w:w="2314" w:type="dxa"/>
            <w:tcBorders>
              <w:top w:val="nil"/>
              <w:left w:val="nil"/>
              <w:bottom w:val="single" w:sz="4" w:space="0" w:color="auto"/>
              <w:right w:val="single" w:sz="4" w:space="0" w:color="auto"/>
            </w:tcBorders>
            <w:shd w:val="clear" w:color="auto" w:fill="auto"/>
            <w:noWrap/>
            <w:vAlign w:val="bottom"/>
            <w:hideMark/>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sz w:val="22"/>
                <w:szCs w:val="22"/>
              </w:rPr>
              <w:t xml:space="preserve">La </w:t>
            </w:r>
            <w:proofErr w:type="spellStart"/>
            <w:r w:rsidRPr="008611FF">
              <w:rPr>
                <w:rFonts w:ascii="Agency FB" w:hAnsi="Agency FB" w:cstheme="majorHAnsi"/>
                <w:sz w:val="22"/>
                <w:szCs w:val="22"/>
              </w:rPr>
              <w:t>accion</w:t>
            </w:r>
            <w:proofErr w:type="spellEnd"/>
            <w:r w:rsidRPr="008611FF">
              <w:rPr>
                <w:rFonts w:ascii="Agency FB" w:hAnsi="Agency FB" w:cstheme="majorHAnsi"/>
                <w:sz w:val="22"/>
                <w:szCs w:val="22"/>
              </w:rPr>
              <w:t xml:space="preserve"> adoptada frente a este ITEM, se ha remitido el memorándum N° 0333 -2025/GOB.REG.HVCA/GRDS-DREH-UGEL-ACOB-AD, solicitando un informe detallado sobre el estado actual de las acciones realizadas del incumplimiento del ITEM I, documento emitido al PAD de la Institución con fecha 16 de julio del 2025, se encuentra dentro del plazo para responder      </w:t>
            </w:r>
          </w:p>
        </w:tc>
        <w:tc>
          <w:tcPr>
            <w:tcW w:w="2693" w:type="dxa"/>
            <w:tcBorders>
              <w:top w:val="nil"/>
              <w:left w:val="nil"/>
              <w:bottom w:val="single" w:sz="4" w:space="0" w:color="auto"/>
              <w:right w:val="single" w:sz="4" w:space="0" w:color="auto"/>
            </w:tcBorders>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sz w:val="22"/>
                <w:szCs w:val="22"/>
              </w:rPr>
              <w:t>Se encuentra en la oficina del PAD, quien manifiesta que está dentro del plazo establecido por ley de acuerdo al numeral 10.1) del numeral 10) de la Directiva N° 02-2015-SERVIR/GPGSC “REGIMEN DICIPLINARIO Y PROCEDIMIENTO SANCIONADOR DE LA LEY 30057 LEY DEL SERVICIO CIVIL”, establece: 10.1) prescripción para el inicio del PAD.</w:t>
            </w:r>
          </w:p>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b/>
                <w:sz w:val="22"/>
                <w:szCs w:val="22"/>
              </w:rPr>
              <w:t>Medio de prueba</w:t>
            </w:r>
            <w:r w:rsidRPr="008611FF">
              <w:rPr>
                <w:rFonts w:ascii="Agency FB" w:hAnsi="Agency FB" w:cstheme="majorHAnsi"/>
                <w:sz w:val="22"/>
                <w:szCs w:val="22"/>
              </w:rPr>
              <w:t>: INFORME N° 0018-2025/GOB.REG.HVCA-UGEL-A-CPPADD</w:t>
            </w:r>
          </w:p>
          <w:p w:rsidR="008611FF" w:rsidRPr="008611FF" w:rsidRDefault="008611FF" w:rsidP="00011826">
            <w:pPr>
              <w:autoSpaceDE w:val="0"/>
              <w:autoSpaceDN w:val="0"/>
              <w:adjustRightInd w:val="0"/>
              <w:jc w:val="both"/>
              <w:rPr>
                <w:rFonts w:ascii="Agency FB" w:hAnsi="Agency FB" w:cstheme="majorHAnsi"/>
                <w:sz w:val="22"/>
                <w:szCs w:val="22"/>
              </w:rPr>
            </w:pPr>
          </w:p>
        </w:tc>
      </w:tr>
      <w:tr w:rsidR="008611FF" w:rsidRPr="00C25089" w:rsidTr="00011826">
        <w:trPr>
          <w:trHeight w:val="411"/>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611FF" w:rsidRDefault="008611FF" w:rsidP="00011826">
            <w:pPr>
              <w:rPr>
                <w:rFonts w:ascii="Calibri" w:hAnsi="Calibri" w:cs="Calibri"/>
                <w:color w:val="000000"/>
                <w:sz w:val="18"/>
                <w:szCs w:val="18"/>
              </w:rPr>
            </w:pPr>
            <w:r w:rsidRPr="00EA2759">
              <w:rPr>
                <w:rFonts w:ascii="Calibri" w:hAnsi="Calibri" w:cs="Calibri"/>
                <w:color w:val="000000"/>
                <w:sz w:val="18"/>
                <w:szCs w:val="18"/>
              </w:rPr>
              <w:t>2</w:t>
            </w:r>
          </w:p>
          <w:p w:rsidR="008611FF" w:rsidRDefault="008611FF" w:rsidP="00011826">
            <w:pPr>
              <w:rPr>
                <w:rFonts w:ascii="Calibri" w:hAnsi="Calibri" w:cs="Calibri"/>
                <w:color w:val="000000"/>
                <w:sz w:val="18"/>
                <w:szCs w:val="18"/>
              </w:rPr>
            </w:pPr>
          </w:p>
          <w:p w:rsidR="008611FF" w:rsidRPr="00EA2759" w:rsidRDefault="008611FF" w:rsidP="00011826">
            <w:pPr>
              <w:rPr>
                <w:rFonts w:ascii="Calibri" w:hAnsi="Calibri" w:cs="Calibri"/>
                <w:color w:val="000000"/>
                <w:sz w:val="18"/>
                <w:szCs w:val="18"/>
              </w:rPr>
            </w:pPr>
          </w:p>
          <w:p w:rsidR="008611FF" w:rsidRPr="00C25089" w:rsidRDefault="008611FF" w:rsidP="00011826">
            <w:pPr>
              <w:jc w:val="center"/>
              <w:rPr>
                <w:rFonts w:ascii="Calibri" w:hAnsi="Calibri" w:cs="Calibri"/>
                <w:color w:val="000000"/>
                <w:sz w:val="18"/>
                <w:szCs w:val="18"/>
                <w:lang w:eastAsia="es-PE"/>
              </w:rPr>
            </w:pPr>
          </w:p>
        </w:tc>
        <w:tc>
          <w:tcPr>
            <w:tcW w:w="1275" w:type="dxa"/>
            <w:tcBorders>
              <w:top w:val="nil"/>
              <w:left w:val="nil"/>
              <w:bottom w:val="single" w:sz="4" w:space="0" w:color="auto"/>
              <w:right w:val="single" w:sz="4" w:space="0" w:color="auto"/>
            </w:tcBorders>
            <w:shd w:val="clear" w:color="auto" w:fill="auto"/>
            <w:vAlign w:val="center"/>
            <w:hideMark/>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sz w:val="22"/>
                <w:szCs w:val="22"/>
              </w:rPr>
              <w:t xml:space="preserve">Informe de acción de oficio posterior N° </w:t>
            </w:r>
            <w:r w:rsidRPr="008611FF">
              <w:rPr>
                <w:rFonts w:ascii="Agency FB" w:hAnsi="Agency FB" w:cstheme="majorHAnsi"/>
                <w:sz w:val="22"/>
                <w:szCs w:val="22"/>
              </w:rPr>
              <w:lastRenderedPageBreak/>
              <w:t>23313-2024-721-AOP</w:t>
            </w:r>
          </w:p>
        </w:tc>
        <w:tc>
          <w:tcPr>
            <w:tcW w:w="1417" w:type="dxa"/>
            <w:tcBorders>
              <w:top w:val="nil"/>
              <w:left w:val="nil"/>
              <w:bottom w:val="single" w:sz="4" w:space="0" w:color="auto"/>
              <w:right w:val="single" w:sz="4" w:space="0" w:color="auto"/>
            </w:tcBorders>
            <w:shd w:val="clear" w:color="auto" w:fill="auto"/>
            <w:vAlign w:val="bottom"/>
            <w:hideMark/>
          </w:tcPr>
          <w:p w:rsidR="008611FF" w:rsidRPr="008611FF" w:rsidRDefault="008611FF" w:rsidP="00011826">
            <w:pPr>
              <w:autoSpaceDE w:val="0"/>
              <w:autoSpaceDN w:val="0"/>
              <w:adjustRightInd w:val="0"/>
              <w:rPr>
                <w:rFonts w:ascii="Agency FB" w:hAnsi="Agency FB" w:cstheme="majorHAnsi"/>
                <w:sz w:val="22"/>
                <w:szCs w:val="22"/>
              </w:rPr>
            </w:pPr>
            <w:r w:rsidRPr="008611FF">
              <w:rPr>
                <w:rFonts w:ascii="Agency FB" w:hAnsi="Agency FB" w:cstheme="majorHAnsi"/>
                <w:sz w:val="22"/>
                <w:szCs w:val="22"/>
              </w:rPr>
              <w:lastRenderedPageBreak/>
              <w:t xml:space="preserve">Obligación de informar sobre las razones de no </w:t>
            </w:r>
            <w:r w:rsidRPr="008611FF">
              <w:rPr>
                <w:rFonts w:ascii="Agency FB" w:hAnsi="Agency FB" w:cstheme="majorHAnsi"/>
                <w:sz w:val="22"/>
                <w:szCs w:val="22"/>
              </w:rPr>
              <w:lastRenderedPageBreak/>
              <w:t>acogimiento al régimen de reprogramación de pago de aportes previsionales a los fondos de pensiones del sistema adeudados por instituciones públicas ( REPRO - AFP )</w:t>
            </w:r>
          </w:p>
        </w:tc>
        <w:tc>
          <w:tcPr>
            <w:tcW w:w="2314" w:type="dxa"/>
            <w:tcBorders>
              <w:top w:val="nil"/>
              <w:left w:val="nil"/>
              <w:bottom w:val="single" w:sz="4" w:space="0" w:color="auto"/>
              <w:right w:val="single" w:sz="4" w:space="0" w:color="auto"/>
            </w:tcBorders>
            <w:shd w:val="clear" w:color="auto" w:fill="auto"/>
            <w:noWrap/>
            <w:vAlign w:val="bottom"/>
            <w:hideMark/>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Calibri"/>
                <w:color w:val="000000"/>
                <w:sz w:val="22"/>
                <w:szCs w:val="22"/>
                <w:lang w:eastAsia="es-PE"/>
              </w:rPr>
              <w:lastRenderedPageBreak/>
              <w:t> </w:t>
            </w:r>
            <w:r w:rsidRPr="008611FF">
              <w:rPr>
                <w:rFonts w:ascii="Agency FB" w:hAnsi="Agency FB" w:cstheme="majorHAnsi"/>
                <w:sz w:val="22"/>
                <w:szCs w:val="22"/>
              </w:rPr>
              <w:t xml:space="preserve">La </w:t>
            </w:r>
            <w:proofErr w:type="spellStart"/>
            <w:r w:rsidRPr="008611FF">
              <w:rPr>
                <w:rFonts w:ascii="Agency FB" w:hAnsi="Agency FB" w:cstheme="majorHAnsi"/>
                <w:sz w:val="22"/>
                <w:szCs w:val="22"/>
              </w:rPr>
              <w:t>accion</w:t>
            </w:r>
            <w:proofErr w:type="spellEnd"/>
            <w:r w:rsidRPr="008611FF">
              <w:rPr>
                <w:rFonts w:ascii="Agency FB" w:hAnsi="Agency FB" w:cstheme="majorHAnsi"/>
                <w:sz w:val="22"/>
                <w:szCs w:val="22"/>
              </w:rPr>
              <w:t xml:space="preserve"> adoptada frente a este ITEM, se ha remitido el memorándum N° 0334 -</w:t>
            </w:r>
            <w:r w:rsidRPr="008611FF">
              <w:rPr>
                <w:rFonts w:ascii="Agency FB" w:hAnsi="Agency FB" w:cstheme="majorHAnsi"/>
                <w:sz w:val="22"/>
                <w:szCs w:val="22"/>
              </w:rPr>
              <w:lastRenderedPageBreak/>
              <w:t xml:space="preserve">2025/GOB.REG.HVCA/GRDS-DREH-UGEL-ACOB-AD, solicitando un informe detallado sobre el estado actual de las acciones realizadas del incumplimiento del ITEM I, documento emitido al PAD de la Institución con fecha 16 de julio del 2025, se encuentra dentro del plazo para responder      </w:t>
            </w:r>
          </w:p>
          <w:p w:rsidR="008611FF" w:rsidRPr="008611FF" w:rsidRDefault="008611FF" w:rsidP="00011826">
            <w:pPr>
              <w:rPr>
                <w:rFonts w:ascii="Agency FB" w:hAnsi="Agency FB" w:cs="Calibri"/>
                <w:color w:val="000000"/>
                <w:sz w:val="22"/>
                <w:szCs w:val="22"/>
                <w:lang w:eastAsia="es-PE"/>
              </w:rPr>
            </w:pPr>
          </w:p>
        </w:tc>
        <w:tc>
          <w:tcPr>
            <w:tcW w:w="2693" w:type="dxa"/>
            <w:tcBorders>
              <w:top w:val="nil"/>
              <w:left w:val="nil"/>
              <w:bottom w:val="single" w:sz="4" w:space="0" w:color="auto"/>
              <w:right w:val="single" w:sz="4" w:space="0" w:color="auto"/>
            </w:tcBorders>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sz w:val="22"/>
                <w:szCs w:val="22"/>
              </w:rPr>
              <w:lastRenderedPageBreak/>
              <w:t xml:space="preserve">Se encuentra en la oficina del PAD, quien manifiesta que está dentro del plazo establecido por ley de acuerdo </w:t>
            </w:r>
            <w:r w:rsidRPr="008611FF">
              <w:rPr>
                <w:rFonts w:ascii="Agency FB" w:hAnsi="Agency FB" w:cstheme="majorHAnsi"/>
                <w:sz w:val="22"/>
                <w:szCs w:val="22"/>
              </w:rPr>
              <w:lastRenderedPageBreak/>
              <w:t>al numeral 10.1) del numeral 10) de la Directiva N° 02-2015-SERVIR/GPGSC “REGIMEN DICIPLINARIO Y PROCEDIMIENTO SANCIONADOR DE LA LEY 30057 LEY DEL SERVICIO CIVIL”, establece: 10.1) prescripción para el inicio del PAD.</w:t>
            </w:r>
          </w:p>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b/>
                <w:sz w:val="22"/>
                <w:szCs w:val="22"/>
              </w:rPr>
              <w:t>Medio de prueba</w:t>
            </w:r>
            <w:r w:rsidRPr="008611FF">
              <w:rPr>
                <w:rFonts w:ascii="Agency FB" w:hAnsi="Agency FB" w:cstheme="majorHAnsi"/>
                <w:sz w:val="22"/>
                <w:szCs w:val="22"/>
              </w:rPr>
              <w:t>: INFORME N° 0017-2025/GOB.REG.HVCA-UGEL-A-CPPADD</w:t>
            </w:r>
          </w:p>
          <w:p w:rsidR="008611FF" w:rsidRPr="008611FF" w:rsidRDefault="008611FF" w:rsidP="00011826">
            <w:pPr>
              <w:autoSpaceDE w:val="0"/>
              <w:autoSpaceDN w:val="0"/>
              <w:adjustRightInd w:val="0"/>
              <w:jc w:val="both"/>
              <w:rPr>
                <w:rFonts w:ascii="Agency FB" w:hAnsi="Agency FB" w:cs="Calibri"/>
                <w:color w:val="000000"/>
                <w:sz w:val="22"/>
                <w:szCs w:val="22"/>
                <w:lang w:eastAsia="es-PE"/>
              </w:rPr>
            </w:pPr>
          </w:p>
        </w:tc>
      </w:tr>
      <w:tr w:rsidR="008611FF" w:rsidRPr="00C25089" w:rsidTr="00011826">
        <w:trPr>
          <w:trHeight w:val="18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611FF" w:rsidRDefault="008611FF" w:rsidP="00011826">
            <w:pPr>
              <w:rPr>
                <w:rFonts w:ascii="Calibri" w:hAnsi="Calibri" w:cs="Calibri"/>
                <w:color w:val="000000"/>
                <w:sz w:val="18"/>
                <w:szCs w:val="18"/>
              </w:rPr>
            </w:pPr>
            <w:r w:rsidRPr="00EA2759">
              <w:rPr>
                <w:rFonts w:ascii="Calibri" w:hAnsi="Calibri" w:cs="Calibri"/>
                <w:color w:val="000000"/>
                <w:sz w:val="18"/>
                <w:szCs w:val="18"/>
              </w:rPr>
              <w:lastRenderedPageBreak/>
              <w:t>3</w:t>
            </w:r>
          </w:p>
          <w:p w:rsidR="008611FF" w:rsidRDefault="008611FF" w:rsidP="00011826">
            <w:pPr>
              <w:rPr>
                <w:rFonts w:ascii="Calibri" w:hAnsi="Calibri" w:cs="Calibri"/>
                <w:color w:val="000000"/>
                <w:sz w:val="18"/>
                <w:szCs w:val="18"/>
              </w:rPr>
            </w:pPr>
          </w:p>
          <w:p w:rsidR="008611FF" w:rsidRDefault="008611FF" w:rsidP="00011826">
            <w:pPr>
              <w:rPr>
                <w:rFonts w:ascii="Calibri" w:hAnsi="Calibri" w:cs="Calibri"/>
                <w:color w:val="000000"/>
                <w:sz w:val="18"/>
                <w:szCs w:val="18"/>
              </w:rPr>
            </w:pPr>
          </w:p>
          <w:p w:rsidR="008611FF" w:rsidRPr="00EA2759" w:rsidRDefault="008611FF" w:rsidP="00011826">
            <w:pPr>
              <w:rPr>
                <w:rFonts w:ascii="Calibri" w:hAnsi="Calibri" w:cs="Calibri"/>
                <w:color w:val="000000"/>
                <w:sz w:val="18"/>
                <w:szCs w:val="18"/>
              </w:rPr>
            </w:pPr>
          </w:p>
          <w:p w:rsidR="008611FF" w:rsidRPr="00C25089" w:rsidRDefault="008611FF" w:rsidP="00011826">
            <w:pPr>
              <w:jc w:val="center"/>
              <w:rPr>
                <w:rFonts w:ascii="Calibri" w:hAnsi="Calibri" w:cs="Calibri"/>
                <w:color w:val="000000"/>
                <w:sz w:val="18"/>
                <w:szCs w:val="18"/>
                <w:lang w:eastAsia="es-PE"/>
              </w:rPr>
            </w:pPr>
          </w:p>
        </w:tc>
        <w:tc>
          <w:tcPr>
            <w:tcW w:w="1275" w:type="dxa"/>
            <w:tcBorders>
              <w:top w:val="nil"/>
              <w:left w:val="nil"/>
              <w:bottom w:val="single" w:sz="4" w:space="0" w:color="auto"/>
              <w:right w:val="single" w:sz="4" w:space="0" w:color="auto"/>
            </w:tcBorders>
            <w:shd w:val="clear" w:color="auto" w:fill="auto"/>
            <w:vAlign w:val="center"/>
            <w:hideMark/>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sz w:val="22"/>
                <w:szCs w:val="22"/>
              </w:rPr>
              <w:t>Informe de acción de oficio posterior N° 0054-2024-721-AOP</w:t>
            </w:r>
          </w:p>
        </w:tc>
        <w:tc>
          <w:tcPr>
            <w:tcW w:w="1417" w:type="dxa"/>
            <w:tcBorders>
              <w:top w:val="nil"/>
              <w:left w:val="nil"/>
              <w:bottom w:val="single" w:sz="4" w:space="0" w:color="auto"/>
              <w:right w:val="single" w:sz="4" w:space="0" w:color="auto"/>
            </w:tcBorders>
            <w:shd w:val="clear" w:color="auto" w:fill="auto"/>
            <w:vAlign w:val="bottom"/>
            <w:hideMark/>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sz w:val="22"/>
                <w:szCs w:val="22"/>
              </w:rPr>
              <w:t>Implementación de acciones preventivas y correctivas respecto a las situaciones adversas identificadas en el informe de visita de control N° 012-2024/OCI 0939-SVC</w:t>
            </w:r>
          </w:p>
          <w:p w:rsidR="008611FF" w:rsidRPr="008611FF" w:rsidRDefault="008611FF" w:rsidP="00011826">
            <w:pPr>
              <w:autoSpaceDE w:val="0"/>
              <w:autoSpaceDN w:val="0"/>
              <w:adjustRightInd w:val="0"/>
              <w:jc w:val="both"/>
              <w:rPr>
                <w:rFonts w:ascii="Agency FB" w:hAnsi="Agency FB" w:cstheme="majorHAnsi"/>
                <w:sz w:val="22"/>
                <w:szCs w:val="22"/>
              </w:rPr>
            </w:pPr>
          </w:p>
        </w:tc>
        <w:tc>
          <w:tcPr>
            <w:tcW w:w="2314" w:type="dxa"/>
            <w:tcBorders>
              <w:top w:val="nil"/>
              <w:left w:val="nil"/>
              <w:bottom w:val="single" w:sz="4" w:space="0" w:color="auto"/>
              <w:right w:val="single" w:sz="4" w:space="0" w:color="auto"/>
            </w:tcBorders>
            <w:shd w:val="clear" w:color="auto" w:fill="auto"/>
            <w:noWrap/>
            <w:vAlign w:val="bottom"/>
            <w:hideMark/>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sz w:val="22"/>
                <w:szCs w:val="22"/>
              </w:rPr>
              <w:t xml:space="preserve">La acción adoptada frente a este ITEM, se ha remitido el memorándum N° 0335 -2025/GOB.REG.HVCA/GRDS-DREH-UGEL-ACOB-AD, solicitando un informe detallado sobre el estado actual de las acciones realizadas del incumplimiento del ITEM I, documento emitido al PAD de la Institución con fecha 16 de julio del 2025, se encuentra dentro del plazo para responder      </w:t>
            </w:r>
          </w:p>
          <w:p w:rsidR="008611FF" w:rsidRPr="008611FF" w:rsidRDefault="008611FF" w:rsidP="00011826">
            <w:pPr>
              <w:rPr>
                <w:rFonts w:ascii="Agency FB" w:hAnsi="Agency FB" w:cs="Calibri"/>
                <w:color w:val="000000"/>
                <w:sz w:val="22"/>
                <w:szCs w:val="22"/>
                <w:lang w:eastAsia="es-PE"/>
              </w:rPr>
            </w:pPr>
          </w:p>
        </w:tc>
        <w:tc>
          <w:tcPr>
            <w:tcW w:w="2693" w:type="dxa"/>
            <w:tcBorders>
              <w:top w:val="nil"/>
              <w:left w:val="nil"/>
              <w:bottom w:val="single" w:sz="4" w:space="0" w:color="auto"/>
              <w:right w:val="single" w:sz="4" w:space="0" w:color="auto"/>
            </w:tcBorders>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sz w:val="22"/>
                <w:szCs w:val="22"/>
              </w:rPr>
              <w:t>Se encuentra en la oficina del PAD, quien manifiesta que está dentro del plazo establecido por ley de acuerdo al numeral 10.1) del numeral 10) de la Directiva N° 02-2015-SERVIR/GPGSC “REGIMEN DICIPLINARIO Y PROCEDIMIENTO SANCIONADOR DE LA LEY 30057 LEY DEL SERVICIO CIVIL”, establece: 10.1) prescripción para el inicio del PAD.</w:t>
            </w:r>
          </w:p>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b/>
                <w:sz w:val="22"/>
                <w:szCs w:val="22"/>
              </w:rPr>
              <w:t>Medio de prueba</w:t>
            </w:r>
            <w:r w:rsidRPr="008611FF">
              <w:rPr>
                <w:rFonts w:ascii="Agency FB" w:hAnsi="Agency FB" w:cstheme="majorHAnsi"/>
                <w:sz w:val="22"/>
                <w:szCs w:val="22"/>
              </w:rPr>
              <w:t>: INFORME N° 0016-2025/GOB.REG.HVCA-UGEL-A-CPPADD</w:t>
            </w:r>
          </w:p>
          <w:p w:rsidR="008611FF" w:rsidRPr="008611FF" w:rsidRDefault="008611FF" w:rsidP="00011826">
            <w:pPr>
              <w:autoSpaceDE w:val="0"/>
              <w:autoSpaceDN w:val="0"/>
              <w:adjustRightInd w:val="0"/>
              <w:jc w:val="both"/>
              <w:rPr>
                <w:rFonts w:ascii="Agency FB" w:hAnsi="Agency FB" w:cstheme="majorHAnsi"/>
                <w:sz w:val="22"/>
                <w:szCs w:val="22"/>
              </w:rPr>
            </w:pPr>
          </w:p>
        </w:tc>
      </w:tr>
      <w:tr w:rsidR="008611FF" w:rsidRPr="00C25089" w:rsidTr="00011826">
        <w:trPr>
          <w:trHeight w:val="18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611FF" w:rsidRDefault="008611FF" w:rsidP="00011826">
            <w:pPr>
              <w:rPr>
                <w:rFonts w:ascii="Calibri" w:hAnsi="Calibri" w:cs="Calibri"/>
                <w:color w:val="000000"/>
                <w:sz w:val="18"/>
                <w:szCs w:val="18"/>
              </w:rPr>
            </w:pPr>
            <w:r w:rsidRPr="00EA2759">
              <w:rPr>
                <w:rFonts w:ascii="Calibri" w:hAnsi="Calibri" w:cs="Calibri"/>
                <w:color w:val="000000"/>
                <w:sz w:val="18"/>
                <w:szCs w:val="18"/>
              </w:rPr>
              <w:t>4</w:t>
            </w:r>
          </w:p>
          <w:p w:rsidR="008611FF" w:rsidRDefault="008611FF" w:rsidP="00011826">
            <w:pPr>
              <w:rPr>
                <w:rFonts w:ascii="Calibri" w:hAnsi="Calibri" w:cs="Calibri"/>
                <w:color w:val="000000"/>
                <w:sz w:val="18"/>
                <w:szCs w:val="18"/>
              </w:rPr>
            </w:pPr>
          </w:p>
          <w:p w:rsidR="008611FF" w:rsidRDefault="008611FF" w:rsidP="00011826">
            <w:pPr>
              <w:rPr>
                <w:rFonts w:ascii="Calibri" w:hAnsi="Calibri" w:cs="Calibri"/>
                <w:color w:val="000000"/>
                <w:sz w:val="18"/>
                <w:szCs w:val="18"/>
              </w:rPr>
            </w:pPr>
          </w:p>
          <w:p w:rsidR="008611FF" w:rsidRPr="00EA2759" w:rsidRDefault="008611FF" w:rsidP="00011826">
            <w:pPr>
              <w:rPr>
                <w:rFonts w:ascii="Calibri" w:hAnsi="Calibri" w:cs="Calibri"/>
                <w:color w:val="000000"/>
                <w:sz w:val="18"/>
                <w:szCs w:val="18"/>
              </w:rPr>
            </w:pPr>
          </w:p>
          <w:p w:rsidR="008611FF" w:rsidRPr="00C25089" w:rsidRDefault="008611FF" w:rsidP="00011826">
            <w:pPr>
              <w:jc w:val="center"/>
              <w:rPr>
                <w:rFonts w:ascii="Calibri" w:hAnsi="Calibri" w:cs="Calibri"/>
                <w:color w:val="000000"/>
                <w:sz w:val="18"/>
                <w:szCs w:val="18"/>
                <w:lang w:eastAsia="es-PE"/>
              </w:rPr>
            </w:pPr>
          </w:p>
        </w:tc>
        <w:tc>
          <w:tcPr>
            <w:tcW w:w="1275" w:type="dxa"/>
            <w:tcBorders>
              <w:top w:val="nil"/>
              <w:left w:val="nil"/>
              <w:bottom w:val="single" w:sz="4" w:space="0" w:color="auto"/>
              <w:right w:val="single" w:sz="4" w:space="0" w:color="auto"/>
            </w:tcBorders>
            <w:shd w:val="clear" w:color="auto" w:fill="auto"/>
            <w:vAlign w:val="center"/>
            <w:hideMark/>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sz w:val="22"/>
                <w:szCs w:val="22"/>
              </w:rPr>
              <w:t>Informe de acción de oficio posterior N° 060-2024-721-AOP</w:t>
            </w:r>
          </w:p>
        </w:tc>
        <w:tc>
          <w:tcPr>
            <w:tcW w:w="1417" w:type="dxa"/>
            <w:tcBorders>
              <w:top w:val="nil"/>
              <w:left w:val="nil"/>
              <w:bottom w:val="single" w:sz="4" w:space="0" w:color="auto"/>
              <w:right w:val="single" w:sz="4" w:space="0" w:color="auto"/>
            </w:tcBorders>
            <w:shd w:val="clear" w:color="auto" w:fill="auto"/>
            <w:vAlign w:val="center"/>
            <w:hideMark/>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sz w:val="22"/>
                <w:szCs w:val="22"/>
              </w:rPr>
              <w:t>Implementación de Acciones preventivas y correctivas respecto a las situaciones adversas identificadas en el informe de visita de control N° 011-2024-DREH/OCI</w:t>
            </w:r>
          </w:p>
        </w:tc>
        <w:tc>
          <w:tcPr>
            <w:tcW w:w="2314" w:type="dxa"/>
            <w:tcBorders>
              <w:top w:val="nil"/>
              <w:left w:val="nil"/>
              <w:bottom w:val="single" w:sz="4" w:space="0" w:color="auto"/>
              <w:right w:val="single" w:sz="4" w:space="0" w:color="auto"/>
            </w:tcBorders>
            <w:shd w:val="clear" w:color="auto" w:fill="auto"/>
            <w:noWrap/>
            <w:vAlign w:val="bottom"/>
            <w:hideMark/>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Calibri"/>
                <w:color w:val="000000"/>
                <w:sz w:val="22"/>
                <w:szCs w:val="22"/>
                <w:lang w:eastAsia="es-PE"/>
              </w:rPr>
              <w:t> </w:t>
            </w:r>
            <w:r w:rsidRPr="008611FF">
              <w:rPr>
                <w:rFonts w:ascii="Agency FB" w:hAnsi="Agency FB" w:cstheme="majorHAnsi"/>
                <w:sz w:val="22"/>
                <w:szCs w:val="22"/>
              </w:rPr>
              <w:t xml:space="preserve">La acción adoptada frente a este ITEM, se ha remitido el memorándum N° 0336 -2025/GOB.REG.HVCA/GRDS-DREH-UGEL-ACOB-AD, solicitando un informe detallado sobre el estado actual de las acciones realizadas del incumplimiento del ITEM I, documento emitido al PAD de la Institución con fecha 16 de julio del 2025, se encuentra dentro del plazo para responder      </w:t>
            </w:r>
          </w:p>
          <w:p w:rsidR="008611FF" w:rsidRPr="008611FF" w:rsidRDefault="008611FF" w:rsidP="00011826">
            <w:pPr>
              <w:rPr>
                <w:rFonts w:ascii="Agency FB" w:hAnsi="Agency FB" w:cs="Calibri"/>
                <w:color w:val="000000"/>
                <w:sz w:val="22"/>
                <w:szCs w:val="22"/>
                <w:lang w:eastAsia="es-PE"/>
              </w:rPr>
            </w:pPr>
          </w:p>
        </w:tc>
        <w:tc>
          <w:tcPr>
            <w:tcW w:w="2693" w:type="dxa"/>
            <w:tcBorders>
              <w:top w:val="nil"/>
              <w:left w:val="nil"/>
              <w:bottom w:val="single" w:sz="4" w:space="0" w:color="auto"/>
              <w:right w:val="single" w:sz="4" w:space="0" w:color="auto"/>
            </w:tcBorders>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sz w:val="22"/>
                <w:szCs w:val="22"/>
              </w:rPr>
              <w:t>Se encuentra en la oficina del PAD, quien manifiesta que está dentro del plazo establecido por ley de acuerdo al numeral 10.1) del numeral 10) de la Directiva N° 02-2015-SERVIR/GPGSC “REGIMEN DICIPLINARIO Y PROCEDIMIENTO SANCIONADOR DE LA LEY 30057 LEY DEL SERVICIO CIVIL”, establece: 10.1) prescripción para el inicio del PAD.</w:t>
            </w:r>
          </w:p>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b/>
                <w:sz w:val="22"/>
                <w:szCs w:val="22"/>
              </w:rPr>
              <w:t>Medio de prueba</w:t>
            </w:r>
            <w:r w:rsidRPr="008611FF">
              <w:rPr>
                <w:rFonts w:ascii="Agency FB" w:hAnsi="Agency FB" w:cstheme="majorHAnsi"/>
                <w:sz w:val="22"/>
                <w:szCs w:val="22"/>
              </w:rPr>
              <w:t>: INFORME N° 0020-2025/GOB.REG.HVCA-UGEL-A-CPPADD</w:t>
            </w:r>
          </w:p>
          <w:p w:rsidR="008611FF" w:rsidRPr="008611FF" w:rsidRDefault="008611FF" w:rsidP="00011826">
            <w:pPr>
              <w:autoSpaceDE w:val="0"/>
              <w:autoSpaceDN w:val="0"/>
              <w:adjustRightInd w:val="0"/>
              <w:jc w:val="both"/>
              <w:rPr>
                <w:rFonts w:ascii="Agency FB" w:hAnsi="Agency FB" w:cs="Calibri"/>
                <w:color w:val="000000"/>
                <w:sz w:val="22"/>
                <w:szCs w:val="22"/>
                <w:lang w:eastAsia="es-PE"/>
              </w:rPr>
            </w:pPr>
          </w:p>
        </w:tc>
      </w:tr>
      <w:tr w:rsidR="008611FF" w:rsidRPr="00C25089" w:rsidTr="00011826">
        <w:trPr>
          <w:trHeight w:val="9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8611FF" w:rsidRDefault="008611FF" w:rsidP="00011826">
            <w:pPr>
              <w:rPr>
                <w:rFonts w:ascii="Calibri" w:hAnsi="Calibri" w:cs="Calibri"/>
                <w:color w:val="000000"/>
                <w:sz w:val="18"/>
                <w:szCs w:val="18"/>
              </w:rPr>
            </w:pPr>
            <w:r w:rsidRPr="00EA2759">
              <w:rPr>
                <w:rFonts w:ascii="Calibri" w:hAnsi="Calibri" w:cs="Calibri"/>
                <w:color w:val="000000"/>
                <w:sz w:val="18"/>
                <w:szCs w:val="18"/>
              </w:rPr>
              <w:t>5</w:t>
            </w:r>
          </w:p>
          <w:p w:rsidR="008611FF" w:rsidRDefault="008611FF" w:rsidP="00011826">
            <w:pPr>
              <w:rPr>
                <w:rFonts w:ascii="Calibri" w:hAnsi="Calibri" w:cs="Calibri"/>
                <w:color w:val="000000"/>
                <w:sz w:val="18"/>
                <w:szCs w:val="18"/>
              </w:rPr>
            </w:pPr>
          </w:p>
          <w:p w:rsidR="008611FF" w:rsidRDefault="008611FF" w:rsidP="00011826">
            <w:pPr>
              <w:rPr>
                <w:rFonts w:ascii="Calibri" w:hAnsi="Calibri" w:cs="Calibri"/>
                <w:color w:val="000000"/>
                <w:sz w:val="18"/>
                <w:szCs w:val="18"/>
              </w:rPr>
            </w:pPr>
          </w:p>
          <w:p w:rsidR="008611FF" w:rsidRDefault="008611FF" w:rsidP="00011826">
            <w:pPr>
              <w:rPr>
                <w:rFonts w:ascii="Calibri" w:hAnsi="Calibri" w:cs="Calibri"/>
                <w:color w:val="000000"/>
                <w:sz w:val="18"/>
                <w:szCs w:val="18"/>
              </w:rPr>
            </w:pPr>
          </w:p>
          <w:p w:rsidR="008611FF" w:rsidRPr="00EA2759" w:rsidRDefault="008611FF" w:rsidP="00011826">
            <w:pPr>
              <w:rPr>
                <w:rFonts w:ascii="Calibri" w:hAnsi="Calibri" w:cs="Calibri"/>
                <w:color w:val="000000"/>
                <w:sz w:val="18"/>
                <w:szCs w:val="18"/>
              </w:rPr>
            </w:pPr>
          </w:p>
          <w:p w:rsidR="008611FF" w:rsidRPr="00C25089" w:rsidRDefault="008611FF" w:rsidP="00011826">
            <w:pPr>
              <w:jc w:val="center"/>
              <w:rPr>
                <w:rFonts w:ascii="Calibri" w:hAnsi="Calibri" w:cs="Calibri"/>
                <w:color w:val="000000"/>
                <w:sz w:val="18"/>
                <w:szCs w:val="18"/>
                <w:lang w:eastAsia="es-PE"/>
              </w:rPr>
            </w:pPr>
          </w:p>
        </w:tc>
        <w:tc>
          <w:tcPr>
            <w:tcW w:w="1275" w:type="dxa"/>
            <w:tcBorders>
              <w:top w:val="nil"/>
              <w:left w:val="nil"/>
              <w:bottom w:val="single" w:sz="4" w:space="0" w:color="auto"/>
              <w:right w:val="single" w:sz="4" w:space="0" w:color="auto"/>
            </w:tcBorders>
            <w:shd w:val="clear" w:color="auto" w:fill="auto"/>
            <w:vAlign w:val="center"/>
            <w:hideMark/>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sz w:val="22"/>
                <w:szCs w:val="22"/>
              </w:rPr>
              <w:t>Informe de acción de oficio posterior N° 015-2024-721-AOP</w:t>
            </w:r>
          </w:p>
        </w:tc>
        <w:tc>
          <w:tcPr>
            <w:tcW w:w="1417" w:type="dxa"/>
            <w:tcBorders>
              <w:top w:val="nil"/>
              <w:left w:val="nil"/>
              <w:bottom w:val="single" w:sz="4" w:space="0" w:color="auto"/>
              <w:right w:val="single" w:sz="4" w:space="0" w:color="auto"/>
            </w:tcBorders>
            <w:shd w:val="clear" w:color="auto" w:fill="auto"/>
            <w:vAlign w:val="center"/>
            <w:hideMark/>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sz w:val="22"/>
                <w:szCs w:val="22"/>
              </w:rPr>
              <w:t>Pago de aportaciones a ESSALUD-2025</w:t>
            </w:r>
          </w:p>
        </w:tc>
        <w:tc>
          <w:tcPr>
            <w:tcW w:w="2314" w:type="dxa"/>
            <w:tcBorders>
              <w:top w:val="nil"/>
              <w:left w:val="nil"/>
              <w:bottom w:val="single" w:sz="4" w:space="0" w:color="auto"/>
              <w:right w:val="single" w:sz="4" w:space="0" w:color="auto"/>
            </w:tcBorders>
            <w:shd w:val="clear" w:color="auto" w:fill="auto"/>
            <w:noWrap/>
            <w:vAlign w:val="bottom"/>
            <w:hideMark/>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Calibri"/>
                <w:color w:val="000000"/>
                <w:sz w:val="22"/>
                <w:szCs w:val="22"/>
                <w:lang w:eastAsia="es-PE"/>
              </w:rPr>
              <w:t> </w:t>
            </w:r>
            <w:r w:rsidRPr="008611FF">
              <w:rPr>
                <w:rFonts w:ascii="Agency FB" w:hAnsi="Agency FB" w:cstheme="majorHAnsi"/>
                <w:sz w:val="22"/>
                <w:szCs w:val="22"/>
              </w:rPr>
              <w:t xml:space="preserve">La acción adoptada frente a este ITEM, se ha remitido el memorándum N° 0337 -2025/GOB.REG.HVCA/GRDS-DREH-UGEL-ACOB-AD, solicitando un informe detallado sobre el estado actual de las acciones realizadas del incumplimiento del ITEM I, </w:t>
            </w:r>
            <w:r w:rsidRPr="008611FF">
              <w:rPr>
                <w:rFonts w:ascii="Agency FB" w:hAnsi="Agency FB" w:cstheme="majorHAnsi"/>
                <w:sz w:val="22"/>
                <w:szCs w:val="22"/>
              </w:rPr>
              <w:lastRenderedPageBreak/>
              <w:t xml:space="preserve">documento emitido al PAD de la Institución con fecha 16 de julio del 2025, se encuentra dentro del plazo para responder      </w:t>
            </w:r>
          </w:p>
          <w:p w:rsidR="008611FF" w:rsidRPr="008611FF" w:rsidRDefault="008611FF" w:rsidP="00011826">
            <w:pPr>
              <w:rPr>
                <w:rFonts w:ascii="Agency FB" w:hAnsi="Agency FB" w:cs="Calibri"/>
                <w:color w:val="000000"/>
                <w:sz w:val="22"/>
                <w:szCs w:val="22"/>
                <w:lang w:eastAsia="es-PE"/>
              </w:rPr>
            </w:pPr>
          </w:p>
        </w:tc>
        <w:tc>
          <w:tcPr>
            <w:tcW w:w="2693" w:type="dxa"/>
            <w:tcBorders>
              <w:top w:val="nil"/>
              <w:left w:val="nil"/>
              <w:bottom w:val="single" w:sz="4" w:space="0" w:color="auto"/>
              <w:right w:val="single" w:sz="4" w:space="0" w:color="auto"/>
            </w:tcBorders>
          </w:tcPr>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sz w:val="22"/>
                <w:szCs w:val="22"/>
              </w:rPr>
              <w:lastRenderedPageBreak/>
              <w:t xml:space="preserve">Se encuentra en la oficina del PAD, quien manifiesta que está dentro del plazo establecido por ley de acuerdo al numeral 10.1) del numeral 10) de la Directiva N° 02-2015-SERVIR/GPGSC “REGIMEN DICIPLINARIO Y PROCEDIMIENTO SANCIONADOR DE LA LEY 30057 LEY DEL SERVICIO CIVIL”, </w:t>
            </w:r>
            <w:r w:rsidRPr="008611FF">
              <w:rPr>
                <w:rFonts w:ascii="Agency FB" w:hAnsi="Agency FB" w:cstheme="majorHAnsi"/>
                <w:sz w:val="22"/>
                <w:szCs w:val="22"/>
              </w:rPr>
              <w:lastRenderedPageBreak/>
              <w:t>establece: 10.1) prescripción para el inicio del PAD.</w:t>
            </w:r>
          </w:p>
          <w:p w:rsidR="008611FF" w:rsidRPr="008611FF" w:rsidRDefault="008611FF" w:rsidP="00011826">
            <w:pPr>
              <w:autoSpaceDE w:val="0"/>
              <w:autoSpaceDN w:val="0"/>
              <w:adjustRightInd w:val="0"/>
              <w:jc w:val="both"/>
              <w:rPr>
                <w:rFonts w:ascii="Agency FB" w:hAnsi="Agency FB" w:cstheme="majorHAnsi"/>
                <w:sz w:val="22"/>
                <w:szCs w:val="22"/>
              </w:rPr>
            </w:pPr>
            <w:r w:rsidRPr="008611FF">
              <w:rPr>
                <w:rFonts w:ascii="Agency FB" w:hAnsi="Agency FB" w:cstheme="majorHAnsi"/>
                <w:b/>
                <w:sz w:val="22"/>
                <w:szCs w:val="22"/>
              </w:rPr>
              <w:t>Medio de prueba</w:t>
            </w:r>
            <w:r w:rsidRPr="008611FF">
              <w:rPr>
                <w:rFonts w:ascii="Agency FB" w:hAnsi="Agency FB" w:cstheme="majorHAnsi"/>
                <w:sz w:val="22"/>
                <w:szCs w:val="22"/>
              </w:rPr>
              <w:t>: INFORME N° 0019-2025/GOB.REG.HVCA-UGEL-A-CPPADD</w:t>
            </w:r>
          </w:p>
          <w:p w:rsidR="008611FF" w:rsidRPr="008611FF" w:rsidRDefault="008611FF" w:rsidP="00011826">
            <w:pPr>
              <w:autoSpaceDE w:val="0"/>
              <w:autoSpaceDN w:val="0"/>
              <w:adjustRightInd w:val="0"/>
              <w:jc w:val="both"/>
              <w:rPr>
                <w:rFonts w:ascii="Agency FB" w:hAnsi="Agency FB" w:cs="Calibri"/>
                <w:color w:val="000000"/>
                <w:sz w:val="22"/>
                <w:szCs w:val="22"/>
                <w:lang w:eastAsia="es-PE"/>
              </w:rPr>
            </w:pPr>
          </w:p>
        </w:tc>
      </w:tr>
    </w:tbl>
    <w:p w:rsidR="008611FF" w:rsidRDefault="008611FF" w:rsidP="008611FF">
      <w:pPr>
        <w:pStyle w:val="NormalWeb"/>
        <w:spacing w:before="0" w:beforeAutospacing="0"/>
        <w:jc w:val="both"/>
        <w:rPr>
          <w:rFonts w:asciiTheme="majorHAnsi" w:hAnsiTheme="majorHAnsi" w:cstheme="majorHAnsi"/>
          <w:b/>
          <w:sz w:val="22"/>
          <w:szCs w:val="22"/>
        </w:rPr>
      </w:pPr>
    </w:p>
    <w:p w:rsidR="008611FF" w:rsidRPr="001C25CB" w:rsidRDefault="008611FF" w:rsidP="008611FF">
      <w:pPr>
        <w:pStyle w:val="NormalWeb"/>
        <w:spacing w:before="0" w:beforeAutospacing="0"/>
        <w:jc w:val="both"/>
        <w:rPr>
          <w:rFonts w:asciiTheme="majorHAnsi" w:hAnsiTheme="majorHAnsi" w:cstheme="majorHAnsi"/>
          <w:b/>
          <w:sz w:val="22"/>
          <w:szCs w:val="22"/>
        </w:rPr>
      </w:pPr>
      <w:r w:rsidRPr="001C25CB">
        <w:rPr>
          <w:rFonts w:asciiTheme="majorHAnsi" w:hAnsiTheme="majorHAnsi" w:cstheme="majorHAnsi"/>
          <w:b/>
          <w:sz w:val="22"/>
          <w:szCs w:val="22"/>
        </w:rPr>
        <w:t xml:space="preserve">CONCLUSIONES: </w:t>
      </w:r>
    </w:p>
    <w:p w:rsidR="008611FF" w:rsidRPr="003C5FA2" w:rsidRDefault="008611FF" w:rsidP="008611FF">
      <w:pPr>
        <w:pStyle w:val="Prrafodelista"/>
        <w:numPr>
          <w:ilvl w:val="0"/>
          <w:numId w:val="21"/>
        </w:numPr>
        <w:spacing w:after="0" w:line="240" w:lineRule="auto"/>
        <w:jc w:val="both"/>
        <w:rPr>
          <w:rFonts w:ascii="Agency FB" w:hAnsi="Agency FB" w:cstheme="majorHAnsi"/>
        </w:rPr>
      </w:pPr>
      <w:r w:rsidRPr="003C5FA2">
        <w:rPr>
          <w:rFonts w:ascii="Agency FB" w:hAnsi="Agency FB" w:cstheme="majorHAnsi"/>
        </w:rPr>
        <w:t>La UGEL Acobamba,</w:t>
      </w:r>
      <w:r>
        <w:rPr>
          <w:rFonts w:ascii="Agency FB" w:hAnsi="Agency FB" w:cstheme="majorHAnsi"/>
        </w:rPr>
        <w:t xml:space="preserve"> para contribuir y mejorar la Gestión Institucional,</w:t>
      </w:r>
      <w:r w:rsidRPr="003C5FA2">
        <w:rPr>
          <w:rFonts w:ascii="Agency FB" w:hAnsi="Agency FB" w:cstheme="majorHAnsi"/>
        </w:rPr>
        <w:t xml:space="preserve"> está dando respuesta concreta y dentro del marco normativo</w:t>
      </w:r>
      <w:r>
        <w:rPr>
          <w:rFonts w:ascii="Agency FB" w:hAnsi="Agency FB" w:cstheme="majorHAnsi"/>
        </w:rPr>
        <w:t xml:space="preserve"> de</w:t>
      </w:r>
      <w:r w:rsidRPr="003C5FA2">
        <w:rPr>
          <w:rFonts w:ascii="Agency FB" w:hAnsi="Agency FB" w:cstheme="majorHAnsi"/>
        </w:rPr>
        <w:t xml:space="preserve"> las acciones adoptadas frente a las recomendaciones realizadas por el Órgano de Control Institucional de la DREH como parte de su función y para tal se remite los medios de prueba</w:t>
      </w:r>
    </w:p>
    <w:p w:rsidR="008611FF" w:rsidRPr="0065317D" w:rsidRDefault="008611FF" w:rsidP="008611FF">
      <w:pPr>
        <w:pStyle w:val="Prrafodelista"/>
        <w:numPr>
          <w:ilvl w:val="0"/>
          <w:numId w:val="21"/>
        </w:numPr>
        <w:autoSpaceDE w:val="0"/>
        <w:autoSpaceDN w:val="0"/>
        <w:adjustRightInd w:val="0"/>
        <w:spacing w:after="0" w:line="240" w:lineRule="auto"/>
        <w:jc w:val="both"/>
        <w:rPr>
          <w:rFonts w:ascii="Agency FB" w:hAnsi="Agency FB" w:cstheme="majorHAnsi"/>
        </w:rPr>
      </w:pPr>
      <w:r w:rsidRPr="0065317D">
        <w:rPr>
          <w:rFonts w:ascii="Agency FB" w:hAnsi="Agency FB" w:cstheme="majorHAnsi"/>
        </w:rPr>
        <w:t xml:space="preserve">En cumplimiento a la información solicitada por el Órgano de Control Institucional de la </w:t>
      </w:r>
      <w:proofErr w:type="spellStart"/>
      <w:r w:rsidRPr="0065317D">
        <w:rPr>
          <w:rFonts w:ascii="Agency FB" w:hAnsi="Agency FB" w:cstheme="majorHAnsi"/>
        </w:rPr>
        <w:t>Direccion</w:t>
      </w:r>
      <w:proofErr w:type="spellEnd"/>
      <w:r w:rsidRPr="0065317D">
        <w:rPr>
          <w:rFonts w:ascii="Agency FB" w:hAnsi="Agency FB" w:cstheme="majorHAnsi"/>
        </w:rPr>
        <w:t xml:space="preserve"> Regional de educación de Huancavelica, la Unidad de Gestión Educativa Local de Acobamba cumple en remitir las informaciones sobre la implementación de las recomendaciones de los cinco </w:t>
      </w:r>
      <w:proofErr w:type="gramStart"/>
      <w:r w:rsidRPr="0065317D">
        <w:rPr>
          <w:rFonts w:ascii="Agency FB" w:hAnsi="Agency FB" w:cstheme="majorHAnsi"/>
        </w:rPr>
        <w:t>( 05</w:t>
      </w:r>
      <w:proofErr w:type="gramEnd"/>
      <w:r w:rsidRPr="0065317D">
        <w:rPr>
          <w:rFonts w:ascii="Agency FB" w:hAnsi="Agency FB" w:cstheme="majorHAnsi"/>
        </w:rPr>
        <w:t>)  informes de  servicio de control posterior.</w:t>
      </w:r>
    </w:p>
    <w:p w:rsidR="008611FF" w:rsidRPr="003C5FA2" w:rsidRDefault="008611FF" w:rsidP="008611FF">
      <w:pPr>
        <w:pStyle w:val="Prrafodelista"/>
        <w:jc w:val="both"/>
        <w:rPr>
          <w:rFonts w:ascii="Agency FB" w:hAnsi="Agency FB" w:cstheme="majorHAnsi"/>
        </w:rPr>
      </w:pPr>
    </w:p>
    <w:p w:rsidR="008611FF" w:rsidRDefault="008611FF" w:rsidP="008611FF">
      <w:pPr>
        <w:jc w:val="both"/>
        <w:rPr>
          <w:rFonts w:ascii="Agency FB" w:hAnsi="Agency FB" w:cstheme="majorHAnsi"/>
        </w:rPr>
      </w:pPr>
      <w:r w:rsidRPr="003C5FA2">
        <w:rPr>
          <w:rFonts w:ascii="Agency FB" w:hAnsi="Agency FB" w:cstheme="majorHAnsi"/>
        </w:rPr>
        <w:t>La UGEL Acobamba reafirma su compromiso con la mejora continua en la Gestión Pública, quedamos comprometidos a trabajar de manera coordinada con el Órgano de Control Institucio</w:t>
      </w:r>
      <w:r>
        <w:rPr>
          <w:rFonts w:ascii="Agency FB" w:hAnsi="Agency FB" w:cstheme="majorHAnsi"/>
        </w:rPr>
        <w:t xml:space="preserve">nal de la </w:t>
      </w:r>
      <w:proofErr w:type="spellStart"/>
      <w:r>
        <w:rPr>
          <w:rFonts w:ascii="Agency FB" w:hAnsi="Agency FB" w:cstheme="majorHAnsi"/>
        </w:rPr>
        <w:t>Direccion</w:t>
      </w:r>
      <w:proofErr w:type="spellEnd"/>
      <w:r>
        <w:rPr>
          <w:rFonts w:ascii="Agency FB" w:hAnsi="Agency FB" w:cstheme="majorHAnsi"/>
        </w:rPr>
        <w:t xml:space="preserve"> Regional de </w:t>
      </w:r>
      <w:r>
        <w:rPr>
          <w:rFonts w:ascii="Agency FB" w:hAnsi="Agency FB" w:cstheme="majorHAnsi"/>
        </w:rPr>
        <w:t>Educación</w:t>
      </w:r>
      <w:r>
        <w:rPr>
          <w:rFonts w:ascii="Agency FB" w:hAnsi="Agency FB" w:cstheme="majorHAnsi"/>
        </w:rPr>
        <w:t xml:space="preserve"> de Huancavelica para lograr una Gestión P</w:t>
      </w:r>
      <w:r w:rsidRPr="003C5FA2">
        <w:rPr>
          <w:rFonts w:ascii="Agency FB" w:hAnsi="Agency FB" w:cstheme="majorHAnsi"/>
        </w:rPr>
        <w:t>ública transparente, eficiente y efectiva.</w:t>
      </w:r>
    </w:p>
    <w:p w:rsidR="008611FF" w:rsidRPr="003C5FA2" w:rsidRDefault="008611FF" w:rsidP="008611FF">
      <w:pPr>
        <w:jc w:val="both"/>
        <w:rPr>
          <w:rFonts w:ascii="Agency FB" w:hAnsi="Agency FB" w:cstheme="majorHAnsi"/>
        </w:rPr>
      </w:pPr>
    </w:p>
    <w:p w:rsidR="008611FF" w:rsidRPr="003C5FA2" w:rsidRDefault="008611FF" w:rsidP="008611FF">
      <w:pPr>
        <w:jc w:val="both"/>
        <w:rPr>
          <w:rFonts w:ascii="Agency FB" w:hAnsi="Agency FB" w:cstheme="majorHAnsi"/>
        </w:rPr>
      </w:pPr>
      <w:r w:rsidRPr="003C5FA2">
        <w:rPr>
          <w:rFonts w:ascii="Agency FB" w:hAnsi="Agency FB" w:cstheme="majorHAnsi"/>
        </w:rPr>
        <w:t xml:space="preserve">               Es cuanto informo para que, mediante su despacho se remita a la DREH-OCI la información solicitada para los fines que vean por conveniente.</w:t>
      </w:r>
    </w:p>
    <w:p w:rsidR="002A4C71" w:rsidRPr="0058548A" w:rsidRDefault="002A4C71" w:rsidP="002A4C71">
      <w:pPr>
        <w:rPr>
          <w:rFonts w:ascii="Agency FB" w:hAnsi="Agency FB"/>
        </w:rPr>
      </w:pPr>
    </w:p>
    <w:p w:rsidR="00316FA6" w:rsidRDefault="00183E7F" w:rsidP="00807E31">
      <w:pPr>
        <w:spacing w:before="100" w:beforeAutospacing="1" w:after="100" w:afterAutospacing="1"/>
        <w:jc w:val="both"/>
        <w:rPr>
          <w:rFonts w:ascii="Agency FB" w:hAnsi="Agency FB" w:cstheme="majorHAnsi"/>
        </w:rPr>
      </w:pPr>
      <w:r>
        <w:rPr>
          <w:rFonts w:ascii="Agency FB" w:hAnsi="Agency FB" w:cstheme="majorHAnsi"/>
        </w:rPr>
        <w:t xml:space="preserve">                                                                    </w:t>
      </w:r>
      <w:r w:rsidRPr="00807E31">
        <w:rPr>
          <w:rFonts w:ascii="Agency FB" w:hAnsi="Agency FB" w:cstheme="majorHAnsi"/>
          <w:b/>
        </w:rPr>
        <w:t>Atentamente,</w:t>
      </w:r>
      <w:r>
        <w:rPr>
          <w:rFonts w:ascii="Agency FB" w:hAnsi="Agency FB" w:cstheme="majorHAnsi"/>
          <w:b/>
        </w:rPr>
        <w:t xml:space="preserve">         </w:t>
      </w:r>
    </w:p>
    <w:p w:rsidR="009C32A3" w:rsidRDefault="009C32A3" w:rsidP="00807E31">
      <w:pPr>
        <w:spacing w:before="100" w:beforeAutospacing="1" w:after="100" w:afterAutospacing="1"/>
        <w:jc w:val="both"/>
        <w:rPr>
          <w:rFonts w:ascii="Arial" w:hAnsi="Arial" w:cs="Arial"/>
          <w:b/>
          <w:bCs/>
          <w:color w:val="006CA0"/>
          <w:sz w:val="20"/>
          <w:szCs w:val="20"/>
          <w:shd w:val="clear" w:color="auto" w:fill="99CCFF"/>
        </w:rPr>
      </w:pPr>
    </w:p>
    <w:p w:rsidR="00F942DC" w:rsidRDefault="00F942DC" w:rsidP="00807E31">
      <w:pPr>
        <w:spacing w:before="100" w:beforeAutospacing="1" w:after="100" w:afterAutospacing="1"/>
        <w:jc w:val="both"/>
        <w:rPr>
          <w:rFonts w:ascii="Arial" w:hAnsi="Arial" w:cs="Arial"/>
          <w:b/>
          <w:bCs/>
          <w:color w:val="006CA0"/>
          <w:sz w:val="20"/>
          <w:szCs w:val="20"/>
          <w:shd w:val="clear" w:color="auto" w:fill="99CCFF"/>
        </w:rPr>
      </w:pPr>
    </w:p>
    <w:p w:rsidR="00F942DC" w:rsidRDefault="00F942DC" w:rsidP="00807E31">
      <w:pPr>
        <w:spacing w:before="100" w:beforeAutospacing="1" w:after="100" w:afterAutospacing="1"/>
        <w:jc w:val="both"/>
        <w:rPr>
          <w:rFonts w:ascii="Arial" w:hAnsi="Arial" w:cs="Arial"/>
          <w:b/>
          <w:bCs/>
          <w:color w:val="006CA0"/>
          <w:sz w:val="20"/>
          <w:szCs w:val="20"/>
          <w:shd w:val="clear" w:color="auto" w:fill="99CCFF"/>
        </w:rPr>
      </w:pPr>
    </w:p>
    <w:p w:rsidR="008611FF" w:rsidRDefault="008611FF" w:rsidP="00807E31">
      <w:pPr>
        <w:spacing w:before="100" w:beforeAutospacing="1" w:after="100" w:afterAutospacing="1"/>
        <w:jc w:val="both"/>
        <w:rPr>
          <w:rFonts w:ascii="Arial" w:hAnsi="Arial" w:cs="Arial"/>
          <w:b/>
          <w:bCs/>
          <w:color w:val="006CA0"/>
          <w:sz w:val="20"/>
          <w:szCs w:val="20"/>
          <w:shd w:val="clear" w:color="auto" w:fill="99CCFF"/>
        </w:rPr>
      </w:pPr>
    </w:p>
    <w:p w:rsidR="008611FF" w:rsidRDefault="008611FF" w:rsidP="00807E31">
      <w:pPr>
        <w:spacing w:before="100" w:beforeAutospacing="1" w:after="100" w:afterAutospacing="1"/>
        <w:jc w:val="both"/>
        <w:rPr>
          <w:rFonts w:ascii="Arial" w:hAnsi="Arial" w:cs="Arial"/>
          <w:b/>
          <w:bCs/>
          <w:color w:val="006CA0"/>
          <w:sz w:val="20"/>
          <w:szCs w:val="20"/>
          <w:shd w:val="clear" w:color="auto" w:fill="99CCFF"/>
        </w:rPr>
      </w:pPr>
    </w:p>
    <w:p w:rsidR="008611FF" w:rsidRDefault="008611FF" w:rsidP="00807E31">
      <w:pPr>
        <w:spacing w:before="100" w:beforeAutospacing="1" w:after="100" w:afterAutospacing="1"/>
        <w:jc w:val="both"/>
        <w:rPr>
          <w:rFonts w:ascii="Arial" w:hAnsi="Arial" w:cs="Arial"/>
          <w:b/>
          <w:bCs/>
          <w:color w:val="006CA0"/>
          <w:sz w:val="20"/>
          <w:szCs w:val="20"/>
          <w:shd w:val="clear" w:color="auto" w:fill="99CCFF"/>
        </w:rPr>
      </w:pPr>
    </w:p>
    <w:p w:rsidR="008611FF" w:rsidRDefault="008611FF" w:rsidP="00807E31">
      <w:pPr>
        <w:spacing w:before="100" w:beforeAutospacing="1" w:after="100" w:afterAutospacing="1"/>
        <w:jc w:val="both"/>
        <w:rPr>
          <w:rFonts w:ascii="Arial" w:hAnsi="Arial" w:cs="Arial"/>
          <w:b/>
          <w:bCs/>
          <w:color w:val="006CA0"/>
          <w:sz w:val="20"/>
          <w:szCs w:val="20"/>
          <w:shd w:val="clear" w:color="auto" w:fill="99CCFF"/>
        </w:rPr>
      </w:pPr>
    </w:p>
    <w:p w:rsidR="00F942DC" w:rsidRPr="00807E31" w:rsidRDefault="00F942DC" w:rsidP="00807E31">
      <w:pPr>
        <w:spacing w:before="100" w:beforeAutospacing="1" w:after="100" w:afterAutospacing="1"/>
        <w:jc w:val="both"/>
        <w:rPr>
          <w:rFonts w:ascii="Agency FB" w:hAnsi="Agency FB" w:cstheme="majorHAnsi"/>
        </w:rPr>
      </w:pP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807E31" w:rsidRPr="00C04F1D" w:rsidTr="00704F22">
        <w:tc>
          <w:tcPr>
            <w:tcW w:w="1129" w:type="dxa"/>
          </w:tcPr>
          <w:p w:rsidR="00807E31" w:rsidRPr="00C04F1D" w:rsidRDefault="00807E31" w:rsidP="00704F22">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 xml:space="preserve">Reg. Documento: </w:t>
            </w:r>
          </w:p>
        </w:tc>
        <w:tc>
          <w:tcPr>
            <w:tcW w:w="851" w:type="dxa"/>
          </w:tcPr>
          <w:p w:rsidR="00807E31" w:rsidRPr="00C04F1D" w:rsidRDefault="00807E31" w:rsidP="002A4C71">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03</w:t>
            </w:r>
            <w:r w:rsidR="00F942DC">
              <w:rPr>
                <w:rFonts w:ascii="Agency FB" w:hAnsi="Agency FB" w:cs="Arial"/>
                <w:b/>
                <w:color w:val="000000" w:themeColor="text1"/>
                <w:sz w:val="16"/>
                <w:szCs w:val="16"/>
              </w:rPr>
              <w:t>869118</w:t>
            </w:r>
          </w:p>
        </w:tc>
      </w:tr>
      <w:tr w:rsidR="00807E31" w:rsidRPr="00C04F1D" w:rsidTr="00704F22">
        <w:tc>
          <w:tcPr>
            <w:tcW w:w="1129" w:type="dxa"/>
          </w:tcPr>
          <w:p w:rsidR="00807E31" w:rsidRPr="00C04F1D" w:rsidRDefault="00807E31" w:rsidP="00704F22">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Reg. Expediente:</w:t>
            </w:r>
          </w:p>
        </w:tc>
        <w:tc>
          <w:tcPr>
            <w:tcW w:w="851" w:type="dxa"/>
          </w:tcPr>
          <w:p w:rsidR="00761C66" w:rsidRPr="00C04F1D" w:rsidRDefault="00807E31" w:rsidP="002A4C71">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02</w:t>
            </w:r>
            <w:r w:rsidR="00F942DC">
              <w:rPr>
                <w:rFonts w:ascii="Agency FB" w:hAnsi="Agency FB" w:cs="Arial"/>
                <w:b/>
                <w:color w:val="000000" w:themeColor="text1"/>
                <w:sz w:val="16"/>
                <w:szCs w:val="16"/>
              </w:rPr>
              <w:t>769472</w:t>
            </w:r>
          </w:p>
        </w:tc>
      </w:tr>
    </w:tbl>
    <w:p w:rsidR="000C54B0" w:rsidRPr="00C04F1D" w:rsidRDefault="000C54B0" w:rsidP="00BC0C5C">
      <w:pPr>
        <w:rPr>
          <w:rFonts w:ascii="Agency FB" w:hAnsi="Agency FB" w:cs="Arial"/>
          <w:color w:val="000000" w:themeColor="text1"/>
          <w:sz w:val="16"/>
          <w:szCs w:val="16"/>
        </w:rPr>
      </w:pPr>
    </w:p>
    <w:p w:rsidR="0001181A" w:rsidRPr="00BC0C5C" w:rsidRDefault="0001181A" w:rsidP="00BC0C5C"/>
    <w:bookmarkEnd w:id="0"/>
    <w:p w:rsidR="00DE65E9" w:rsidRPr="00BC0C5C" w:rsidRDefault="00DE65E9"/>
    <w:sectPr w:rsidR="00DE65E9" w:rsidRPr="00BC0C5C" w:rsidSect="002F3F81">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C6F" w:rsidRDefault="00161C6F" w:rsidP="00D572B3">
      <w:r>
        <w:separator/>
      </w:r>
    </w:p>
  </w:endnote>
  <w:endnote w:type="continuationSeparator" w:id="0">
    <w:p w:rsidR="00161C6F" w:rsidRDefault="00161C6F"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C6F" w:rsidRDefault="00161C6F" w:rsidP="00D572B3">
      <w:r>
        <w:separator/>
      </w:r>
    </w:p>
  </w:footnote>
  <w:footnote w:type="continuationSeparator" w:id="0">
    <w:p w:rsidR="00161C6F" w:rsidRDefault="00161C6F"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197"/>
    <w:multiLevelType w:val="hybridMultilevel"/>
    <w:tmpl w:val="B75CD8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15:restartNumberingAfterBreak="0">
    <w:nsid w:val="10332631"/>
    <w:multiLevelType w:val="hybridMultilevel"/>
    <w:tmpl w:val="36BC38B6"/>
    <w:lvl w:ilvl="0" w:tplc="A63CE484">
      <w:numFmt w:val="bullet"/>
      <w:lvlText w:val="-"/>
      <w:lvlJc w:val="left"/>
      <w:pPr>
        <w:ind w:left="1080" w:hanging="360"/>
      </w:pPr>
      <w:rPr>
        <w:rFonts w:ascii="Agency FB" w:eastAsiaTheme="minorHAnsi" w:hAnsi="Agency FB" w:cstheme="majorHAns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1B309C"/>
    <w:multiLevelType w:val="hybridMultilevel"/>
    <w:tmpl w:val="1D14F5B0"/>
    <w:lvl w:ilvl="0" w:tplc="280A000B">
      <w:start w:val="1"/>
      <w:numFmt w:val="bullet"/>
      <w:lvlText w:val=""/>
      <w:lvlJc w:val="left"/>
      <w:pPr>
        <w:ind w:left="768" w:hanging="360"/>
      </w:pPr>
      <w:rPr>
        <w:rFonts w:ascii="Wingdings" w:hAnsi="Wingdings"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8"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96862DA"/>
    <w:multiLevelType w:val="hybridMultilevel"/>
    <w:tmpl w:val="CA4667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16"/>
  </w:num>
  <w:num w:numId="2">
    <w:abstractNumId w:val="8"/>
  </w:num>
  <w:num w:numId="3">
    <w:abstractNumId w:val="11"/>
  </w:num>
  <w:num w:numId="4">
    <w:abstractNumId w:val="13"/>
  </w:num>
  <w:num w:numId="5">
    <w:abstractNumId w:val="5"/>
  </w:num>
  <w:num w:numId="6">
    <w:abstractNumId w:val="20"/>
  </w:num>
  <w:num w:numId="7">
    <w:abstractNumId w:val="12"/>
  </w:num>
  <w:num w:numId="8">
    <w:abstractNumId w:val="15"/>
  </w:num>
  <w:num w:numId="9">
    <w:abstractNumId w:val="6"/>
  </w:num>
  <w:num w:numId="10">
    <w:abstractNumId w:val="10"/>
  </w:num>
  <w:num w:numId="11">
    <w:abstractNumId w:val="17"/>
  </w:num>
  <w:num w:numId="12">
    <w:abstractNumId w:val="2"/>
  </w:num>
  <w:num w:numId="13">
    <w:abstractNumId w:val="3"/>
  </w:num>
  <w:num w:numId="14">
    <w:abstractNumId w:val="19"/>
  </w:num>
  <w:num w:numId="15">
    <w:abstractNumId w:val="18"/>
  </w:num>
  <w:num w:numId="16">
    <w:abstractNumId w:val="1"/>
  </w:num>
  <w:num w:numId="17">
    <w:abstractNumId w:val="14"/>
  </w:num>
  <w:num w:numId="18">
    <w:abstractNumId w:val="9"/>
  </w:num>
  <w:num w:numId="19">
    <w:abstractNumId w:val="7"/>
  </w:num>
  <w:num w:numId="20">
    <w:abstractNumId w:val="4"/>
  </w:num>
  <w:num w:numId="2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5246"/>
    <w:rsid w:val="0001181A"/>
    <w:rsid w:val="0001264E"/>
    <w:rsid w:val="00012AA0"/>
    <w:rsid w:val="00014BA2"/>
    <w:rsid w:val="0001573C"/>
    <w:rsid w:val="00016ED7"/>
    <w:rsid w:val="000179F7"/>
    <w:rsid w:val="0003030C"/>
    <w:rsid w:val="00033383"/>
    <w:rsid w:val="00033BCC"/>
    <w:rsid w:val="00035E00"/>
    <w:rsid w:val="00035F89"/>
    <w:rsid w:val="00037C95"/>
    <w:rsid w:val="00040539"/>
    <w:rsid w:val="00040DC3"/>
    <w:rsid w:val="00041A61"/>
    <w:rsid w:val="000428C9"/>
    <w:rsid w:val="00042E5E"/>
    <w:rsid w:val="000446A2"/>
    <w:rsid w:val="000453B5"/>
    <w:rsid w:val="0004573B"/>
    <w:rsid w:val="00046BBD"/>
    <w:rsid w:val="00053CCC"/>
    <w:rsid w:val="0005725E"/>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6A86"/>
    <w:rsid w:val="000B72BB"/>
    <w:rsid w:val="000B7F4F"/>
    <w:rsid w:val="000B7F89"/>
    <w:rsid w:val="000C2ADE"/>
    <w:rsid w:val="000C47B7"/>
    <w:rsid w:val="000C49BB"/>
    <w:rsid w:val="000C54B0"/>
    <w:rsid w:val="000C5AA0"/>
    <w:rsid w:val="000D0F86"/>
    <w:rsid w:val="000D34CA"/>
    <w:rsid w:val="000E4333"/>
    <w:rsid w:val="000E4A81"/>
    <w:rsid w:val="000E4D00"/>
    <w:rsid w:val="000E511B"/>
    <w:rsid w:val="000E7449"/>
    <w:rsid w:val="00100765"/>
    <w:rsid w:val="00100AF9"/>
    <w:rsid w:val="00101FB4"/>
    <w:rsid w:val="00102CCB"/>
    <w:rsid w:val="00103A4E"/>
    <w:rsid w:val="00114D9A"/>
    <w:rsid w:val="00117EDB"/>
    <w:rsid w:val="00117F66"/>
    <w:rsid w:val="00123601"/>
    <w:rsid w:val="001268AC"/>
    <w:rsid w:val="00132C02"/>
    <w:rsid w:val="0013369F"/>
    <w:rsid w:val="001348D1"/>
    <w:rsid w:val="00134C6E"/>
    <w:rsid w:val="001360EB"/>
    <w:rsid w:val="00136770"/>
    <w:rsid w:val="001372F8"/>
    <w:rsid w:val="00140FB5"/>
    <w:rsid w:val="001438F3"/>
    <w:rsid w:val="001451BB"/>
    <w:rsid w:val="00150C9E"/>
    <w:rsid w:val="00153EAB"/>
    <w:rsid w:val="0015481E"/>
    <w:rsid w:val="00155680"/>
    <w:rsid w:val="00161907"/>
    <w:rsid w:val="00161C6F"/>
    <w:rsid w:val="00162E46"/>
    <w:rsid w:val="001633EB"/>
    <w:rsid w:val="00164229"/>
    <w:rsid w:val="00164240"/>
    <w:rsid w:val="0016679F"/>
    <w:rsid w:val="00167A8B"/>
    <w:rsid w:val="00170AC1"/>
    <w:rsid w:val="00171653"/>
    <w:rsid w:val="0017215D"/>
    <w:rsid w:val="00172679"/>
    <w:rsid w:val="0017378D"/>
    <w:rsid w:val="00176FD6"/>
    <w:rsid w:val="0017754A"/>
    <w:rsid w:val="00180D5F"/>
    <w:rsid w:val="00182151"/>
    <w:rsid w:val="00183E7F"/>
    <w:rsid w:val="001865D5"/>
    <w:rsid w:val="00191ECC"/>
    <w:rsid w:val="00193DCF"/>
    <w:rsid w:val="00195067"/>
    <w:rsid w:val="00195237"/>
    <w:rsid w:val="001A0727"/>
    <w:rsid w:val="001A1179"/>
    <w:rsid w:val="001A7E1F"/>
    <w:rsid w:val="001B108C"/>
    <w:rsid w:val="001B32BD"/>
    <w:rsid w:val="001B3A59"/>
    <w:rsid w:val="001B5199"/>
    <w:rsid w:val="001B62FF"/>
    <w:rsid w:val="001C04D8"/>
    <w:rsid w:val="001C1624"/>
    <w:rsid w:val="001C59DD"/>
    <w:rsid w:val="001C6D11"/>
    <w:rsid w:val="001C78A2"/>
    <w:rsid w:val="001C7982"/>
    <w:rsid w:val="001D1CED"/>
    <w:rsid w:val="001D1E63"/>
    <w:rsid w:val="001D1E8D"/>
    <w:rsid w:val="001D332A"/>
    <w:rsid w:val="001D447E"/>
    <w:rsid w:val="001D4AC9"/>
    <w:rsid w:val="001D7D40"/>
    <w:rsid w:val="001E2C6F"/>
    <w:rsid w:val="001E3BF9"/>
    <w:rsid w:val="001E4E90"/>
    <w:rsid w:val="001E55A5"/>
    <w:rsid w:val="001E5D17"/>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25228"/>
    <w:rsid w:val="00231D0C"/>
    <w:rsid w:val="002340FC"/>
    <w:rsid w:val="002343F3"/>
    <w:rsid w:val="0023455B"/>
    <w:rsid w:val="00241585"/>
    <w:rsid w:val="00246E92"/>
    <w:rsid w:val="00246FB4"/>
    <w:rsid w:val="00247E07"/>
    <w:rsid w:val="002518F5"/>
    <w:rsid w:val="0025457F"/>
    <w:rsid w:val="00261E1C"/>
    <w:rsid w:val="0026471D"/>
    <w:rsid w:val="002648A9"/>
    <w:rsid w:val="0026515E"/>
    <w:rsid w:val="0027279B"/>
    <w:rsid w:val="0027513E"/>
    <w:rsid w:val="0027585A"/>
    <w:rsid w:val="00275A8A"/>
    <w:rsid w:val="00275E95"/>
    <w:rsid w:val="00277B5A"/>
    <w:rsid w:val="00281A44"/>
    <w:rsid w:val="00282FBB"/>
    <w:rsid w:val="00283230"/>
    <w:rsid w:val="00290308"/>
    <w:rsid w:val="00292745"/>
    <w:rsid w:val="00294132"/>
    <w:rsid w:val="00295390"/>
    <w:rsid w:val="00296D48"/>
    <w:rsid w:val="002973E3"/>
    <w:rsid w:val="002A0508"/>
    <w:rsid w:val="002A37DE"/>
    <w:rsid w:val="002A4A31"/>
    <w:rsid w:val="002A4C71"/>
    <w:rsid w:val="002A616C"/>
    <w:rsid w:val="002A666B"/>
    <w:rsid w:val="002A6C80"/>
    <w:rsid w:val="002A7407"/>
    <w:rsid w:val="002B02FD"/>
    <w:rsid w:val="002B404D"/>
    <w:rsid w:val="002B5C89"/>
    <w:rsid w:val="002C21DC"/>
    <w:rsid w:val="002C4517"/>
    <w:rsid w:val="002C6322"/>
    <w:rsid w:val="002D104F"/>
    <w:rsid w:val="002D594B"/>
    <w:rsid w:val="002D6D04"/>
    <w:rsid w:val="002E0FCD"/>
    <w:rsid w:val="002E75CA"/>
    <w:rsid w:val="002F0B31"/>
    <w:rsid w:val="002F10C0"/>
    <w:rsid w:val="002F1F8F"/>
    <w:rsid w:val="002F2353"/>
    <w:rsid w:val="002F3F81"/>
    <w:rsid w:val="002F41A0"/>
    <w:rsid w:val="003012DF"/>
    <w:rsid w:val="0030393E"/>
    <w:rsid w:val="0030398A"/>
    <w:rsid w:val="003046F2"/>
    <w:rsid w:val="0030566E"/>
    <w:rsid w:val="00306133"/>
    <w:rsid w:val="00310BCA"/>
    <w:rsid w:val="00313157"/>
    <w:rsid w:val="00313FB2"/>
    <w:rsid w:val="003140EB"/>
    <w:rsid w:val="00315724"/>
    <w:rsid w:val="003161B4"/>
    <w:rsid w:val="00316FA6"/>
    <w:rsid w:val="00322012"/>
    <w:rsid w:val="003230B1"/>
    <w:rsid w:val="00323601"/>
    <w:rsid w:val="00324E8F"/>
    <w:rsid w:val="00325CF9"/>
    <w:rsid w:val="00327C27"/>
    <w:rsid w:val="00330FA4"/>
    <w:rsid w:val="00335587"/>
    <w:rsid w:val="00337A46"/>
    <w:rsid w:val="00337C6B"/>
    <w:rsid w:val="00340438"/>
    <w:rsid w:val="00342C50"/>
    <w:rsid w:val="00343C35"/>
    <w:rsid w:val="00344CAA"/>
    <w:rsid w:val="00344EB3"/>
    <w:rsid w:val="00345F00"/>
    <w:rsid w:val="00346436"/>
    <w:rsid w:val="00351B06"/>
    <w:rsid w:val="00354665"/>
    <w:rsid w:val="00355E46"/>
    <w:rsid w:val="00356636"/>
    <w:rsid w:val="00362687"/>
    <w:rsid w:val="00362F19"/>
    <w:rsid w:val="00364C7E"/>
    <w:rsid w:val="0036617A"/>
    <w:rsid w:val="003703F4"/>
    <w:rsid w:val="00371EDC"/>
    <w:rsid w:val="00374779"/>
    <w:rsid w:val="00375292"/>
    <w:rsid w:val="003754D9"/>
    <w:rsid w:val="00376663"/>
    <w:rsid w:val="003805F0"/>
    <w:rsid w:val="003810CC"/>
    <w:rsid w:val="003813A3"/>
    <w:rsid w:val="00382A51"/>
    <w:rsid w:val="0038579C"/>
    <w:rsid w:val="00385B6D"/>
    <w:rsid w:val="00385D57"/>
    <w:rsid w:val="00386F07"/>
    <w:rsid w:val="003910BF"/>
    <w:rsid w:val="00391D23"/>
    <w:rsid w:val="003933F8"/>
    <w:rsid w:val="003946EE"/>
    <w:rsid w:val="00395AF1"/>
    <w:rsid w:val="00396204"/>
    <w:rsid w:val="003975F7"/>
    <w:rsid w:val="003A01DA"/>
    <w:rsid w:val="003A099B"/>
    <w:rsid w:val="003A313D"/>
    <w:rsid w:val="003A39A6"/>
    <w:rsid w:val="003A3C29"/>
    <w:rsid w:val="003A6BE8"/>
    <w:rsid w:val="003B0DD5"/>
    <w:rsid w:val="003B2B05"/>
    <w:rsid w:val="003B439C"/>
    <w:rsid w:val="003B4B72"/>
    <w:rsid w:val="003B6655"/>
    <w:rsid w:val="003C1CC0"/>
    <w:rsid w:val="003C308B"/>
    <w:rsid w:val="003C4043"/>
    <w:rsid w:val="003D4003"/>
    <w:rsid w:val="003D557C"/>
    <w:rsid w:val="003D76BA"/>
    <w:rsid w:val="003E33A3"/>
    <w:rsid w:val="003F015B"/>
    <w:rsid w:val="003F154C"/>
    <w:rsid w:val="003F264D"/>
    <w:rsid w:val="003F29CE"/>
    <w:rsid w:val="003F4F59"/>
    <w:rsid w:val="003F56ED"/>
    <w:rsid w:val="003F5B72"/>
    <w:rsid w:val="003F77E6"/>
    <w:rsid w:val="004007B4"/>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44E2"/>
    <w:rsid w:val="0042542F"/>
    <w:rsid w:val="00426991"/>
    <w:rsid w:val="00427D5D"/>
    <w:rsid w:val="00433A69"/>
    <w:rsid w:val="004378EB"/>
    <w:rsid w:val="0044018A"/>
    <w:rsid w:val="00440E9D"/>
    <w:rsid w:val="00442FE5"/>
    <w:rsid w:val="00444E63"/>
    <w:rsid w:val="00447999"/>
    <w:rsid w:val="00450791"/>
    <w:rsid w:val="004537AB"/>
    <w:rsid w:val="00453952"/>
    <w:rsid w:val="0045535D"/>
    <w:rsid w:val="00455E1E"/>
    <w:rsid w:val="00461E5C"/>
    <w:rsid w:val="00463313"/>
    <w:rsid w:val="004700DD"/>
    <w:rsid w:val="0047109D"/>
    <w:rsid w:val="00473016"/>
    <w:rsid w:val="00474295"/>
    <w:rsid w:val="00474EB2"/>
    <w:rsid w:val="00481D77"/>
    <w:rsid w:val="00482169"/>
    <w:rsid w:val="00485FC8"/>
    <w:rsid w:val="004860CB"/>
    <w:rsid w:val="00486307"/>
    <w:rsid w:val="00491099"/>
    <w:rsid w:val="0049132E"/>
    <w:rsid w:val="0049267A"/>
    <w:rsid w:val="004937DA"/>
    <w:rsid w:val="0049411B"/>
    <w:rsid w:val="00495E32"/>
    <w:rsid w:val="004973FC"/>
    <w:rsid w:val="004A1F0D"/>
    <w:rsid w:val="004A36BC"/>
    <w:rsid w:val="004A37EA"/>
    <w:rsid w:val="004A3E6E"/>
    <w:rsid w:val="004A5329"/>
    <w:rsid w:val="004A761C"/>
    <w:rsid w:val="004A7F87"/>
    <w:rsid w:val="004B0C73"/>
    <w:rsid w:val="004B359A"/>
    <w:rsid w:val="004C11C4"/>
    <w:rsid w:val="004C15AB"/>
    <w:rsid w:val="004C420E"/>
    <w:rsid w:val="004C62E6"/>
    <w:rsid w:val="004C6A70"/>
    <w:rsid w:val="004C71B7"/>
    <w:rsid w:val="004D08CF"/>
    <w:rsid w:val="004D1544"/>
    <w:rsid w:val="004D2353"/>
    <w:rsid w:val="004D6CCD"/>
    <w:rsid w:val="004D7A22"/>
    <w:rsid w:val="004E2FDE"/>
    <w:rsid w:val="004E40AC"/>
    <w:rsid w:val="004E4133"/>
    <w:rsid w:val="004E46E3"/>
    <w:rsid w:val="004E60BD"/>
    <w:rsid w:val="004F129B"/>
    <w:rsid w:val="004F1FB3"/>
    <w:rsid w:val="004F352C"/>
    <w:rsid w:val="004F4E4A"/>
    <w:rsid w:val="005000FE"/>
    <w:rsid w:val="005008C8"/>
    <w:rsid w:val="005010E2"/>
    <w:rsid w:val="00502099"/>
    <w:rsid w:val="0050327B"/>
    <w:rsid w:val="0050329A"/>
    <w:rsid w:val="0050541D"/>
    <w:rsid w:val="005067FE"/>
    <w:rsid w:val="00507434"/>
    <w:rsid w:val="005105DF"/>
    <w:rsid w:val="005116F3"/>
    <w:rsid w:val="0051171B"/>
    <w:rsid w:val="00512813"/>
    <w:rsid w:val="0051337D"/>
    <w:rsid w:val="0051446E"/>
    <w:rsid w:val="00515F4F"/>
    <w:rsid w:val="00521D42"/>
    <w:rsid w:val="005220FA"/>
    <w:rsid w:val="00522E25"/>
    <w:rsid w:val="005253D4"/>
    <w:rsid w:val="00525B0D"/>
    <w:rsid w:val="00526F00"/>
    <w:rsid w:val="005278D0"/>
    <w:rsid w:val="005304A0"/>
    <w:rsid w:val="00530A02"/>
    <w:rsid w:val="00531079"/>
    <w:rsid w:val="00533EE0"/>
    <w:rsid w:val="00541A12"/>
    <w:rsid w:val="00544234"/>
    <w:rsid w:val="00545538"/>
    <w:rsid w:val="005469C6"/>
    <w:rsid w:val="00547206"/>
    <w:rsid w:val="00547A5B"/>
    <w:rsid w:val="00552BE7"/>
    <w:rsid w:val="00553F29"/>
    <w:rsid w:val="005547D8"/>
    <w:rsid w:val="0055629F"/>
    <w:rsid w:val="00557688"/>
    <w:rsid w:val="00557A5E"/>
    <w:rsid w:val="00562791"/>
    <w:rsid w:val="005656BA"/>
    <w:rsid w:val="00567C70"/>
    <w:rsid w:val="005725F5"/>
    <w:rsid w:val="00573845"/>
    <w:rsid w:val="00576268"/>
    <w:rsid w:val="0058182E"/>
    <w:rsid w:val="005836AD"/>
    <w:rsid w:val="005852C1"/>
    <w:rsid w:val="00585DF8"/>
    <w:rsid w:val="00586612"/>
    <w:rsid w:val="00587AEF"/>
    <w:rsid w:val="00597B57"/>
    <w:rsid w:val="005A14B8"/>
    <w:rsid w:val="005A309C"/>
    <w:rsid w:val="005A74CF"/>
    <w:rsid w:val="005B172F"/>
    <w:rsid w:val="005B17D9"/>
    <w:rsid w:val="005C2057"/>
    <w:rsid w:val="005C3834"/>
    <w:rsid w:val="005C4CDA"/>
    <w:rsid w:val="005C599F"/>
    <w:rsid w:val="005C79EF"/>
    <w:rsid w:val="005C7DC6"/>
    <w:rsid w:val="005D0587"/>
    <w:rsid w:val="005D08EF"/>
    <w:rsid w:val="005D0A1B"/>
    <w:rsid w:val="005D3488"/>
    <w:rsid w:val="005D5FD0"/>
    <w:rsid w:val="005D6563"/>
    <w:rsid w:val="005D6B45"/>
    <w:rsid w:val="005E0A52"/>
    <w:rsid w:val="005E1D7B"/>
    <w:rsid w:val="005E1ED8"/>
    <w:rsid w:val="005E24BB"/>
    <w:rsid w:val="005E2B79"/>
    <w:rsid w:val="005E4951"/>
    <w:rsid w:val="005E5E9E"/>
    <w:rsid w:val="005F0CDF"/>
    <w:rsid w:val="005F749A"/>
    <w:rsid w:val="005F7CC9"/>
    <w:rsid w:val="00600C4E"/>
    <w:rsid w:val="00602A77"/>
    <w:rsid w:val="00604906"/>
    <w:rsid w:val="006064CE"/>
    <w:rsid w:val="006106BB"/>
    <w:rsid w:val="00612820"/>
    <w:rsid w:val="0061331C"/>
    <w:rsid w:val="0061672A"/>
    <w:rsid w:val="0062068F"/>
    <w:rsid w:val="00621ABD"/>
    <w:rsid w:val="00622FBC"/>
    <w:rsid w:val="00624103"/>
    <w:rsid w:val="00626D0C"/>
    <w:rsid w:val="0063483B"/>
    <w:rsid w:val="00635107"/>
    <w:rsid w:val="00635CDD"/>
    <w:rsid w:val="0063669E"/>
    <w:rsid w:val="00636DD3"/>
    <w:rsid w:val="006401CE"/>
    <w:rsid w:val="006439C7"/>
    <w:rsid w:val="00643FBE"/>
    <w:rsid w:val="006448C6"/>
    <w:rsid w:val="00645434"/>
    <w:rsid w:val="00647433"/>
    <w:rsid w:val="006476AD"/>
    <w:rsid w:val="0064779F"/>
    <w:rsid w:val="00650A4C"/>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3795"/>
    <w:rsid w:val="00694798"/>
    <w:rsid w:val="00694D61"/>
    <w:rsid w:val="00694E72"/>
    <w:rsid w:val="006969B8"/>
    <w:rsid w:val="0069729C"/>
    <w:rsid w:val="006A08AE"/>
    <w:rsid w:val="006A1BC5"/>
    <w:rsid w:val="006A2230"/>
    <w:rsid w:val="006A3F6F"/>
    <w:rsid w:val="006A4108"/>
    <w:rsid w:val="006A70BE"/>
    <w:rsid w:val="006B2DB5"/>
    <w:rsid w:val="006B330B"/>
    <w:rsid w:val="006B3E01"/>
    <w:rsid w:val="006B4393"/>
    <w:rsid w:val="006B5C00"/>
    <w:rsid w:val="006C1BA2"/>
    <w:rsid w:val="006C4AE3"/>
    <w:rsid w:val="006C67BE"/>
    <w:rsid w:val="006C78B1"/>
    <w:rsid w:val="006D3AF7"/>
    <w:rsid w:val="006D59CA"/>
    <w:rsid w:val="006D5C97"/>
    <w:rsid w:val="006E0469"/>
    <w:rsid w:val="006E1534"/>
    <w:rsid w:val="006F05A0"/>
    <w:rsid w:val="006F308B"/>
    <w:rsid w:val="006F3531"/>
    <w:rsid w:val="006F4123"/>
    <w:rsid w:val="006F535E"/>
    <w:rsid w:val="006F6963"/>
    <w:rsid w:val="006F6BC7"/>
    <w:rsid w:val="006F719B"/>
    <w:rsid w:val="00700966"/>
    <w:rsid w:val="00700A5A"/>
    <w:rsid w:val="00700B75"/>
    <w:rsid w:val="007011D3"/>
    <w:rsid w:val="007018CF"/>
    <w:rsid w:val="00702719"/>
    <w:rsid w:val="0070386F"/>
    <w:rsid w:val="007038FF"/>
    <w:rsid w:val="007041A9"/>
    <w:rsid w:val="00706908"/>
    <w:rsid w:val="007124B8"/>
    <w:rsid w:val="0071299B"/>
    <w:rsid w:val="00712CF8"/>
    <w:rsid w:val="00713B38"/>
    <w:rsid w:val="007151EE"/>
    <w:rsid w:val="00720D8F"/>
    <w:rsid w:val="00723857"/>
    <w:rsid w:val="00723CC7"/>
    <w:rsid w:val="00725069"/>
    <w:rsid w:val="00732967"/>
    <w:rsid w:val="007414A0"/>
    <w:rsid w:val="0074292D"/>
    <w:rsid w:val="00747534"/>
    <w:rsid w:val="0075058F"/>
    <w:rsid w:val="00750904"/>
    <w:rsid w:val="00750AC4"/>
    <w:rsid w:val="00754832"/>
    <w:rsid w:val="00761C66"/>
    <w:rsid w:val="00763105"/>
    <w:rsid w:val="00763C66"/>
    <w:rsid w:val="00763F78"/>
    <w:rsid w:val="00764525"/>
    <w:rsid w:val="007662B8"/>
    <w:rsid w:val="007705F8"/>
    <w:rsid w:val="00770743"/>
    <w:rsid w:val="007720BD"/>
    <w:rsid w:val="0077343C"/>
    <w:rsid w:val="00774BD3"/>
    <w:rsid w:val="00775489"/>
    <w:rsid w:val="0077675C"/>
    <w:rsid w:val="00776ABB"/>
    <w:rsid w:val="00777134"/>
    <w:rsid w:val="00784E33"/>
    <w:rsid w:val="00790F0F"/>
    <w:rsid w:val="00792772"/>
    <w:rsid w:val="00793739"/>
    <w:rsid w:val="007A140D"/>
    <w:rsid w:val="007A1E35"/>
    <w:rsid w:val="007A6FDE"/>
    <w:rsid w:val="007B24B8"/>
    <w:rsid w:val="007B29A3"/>
    <w:rsid w:val="007B469F"/>
    <w:rsid w:val="007B61B0"/>
    <w:rsid w:val="007C1305"/>
    <w:rsid w:val="007C67C7"/>
    <w:rsid w:val="007C7605"/>
    <w:rsid w:val="007D0FE4"/>
    <w:rsid w:val="007D26BF"/>
    <w:rsid w:val="007D3490"/>
    <w:rsid w:val="007E4299"/>
    <w:rsid w:val="007E5213"/>
    <w:rsid w:val="007E5369"/>
    <w:rsid w:val="007E5EF8"/>
    <w:rsid w:val="007E7AD2"/>
    <w:rsid w:val="007F0728"/>
    <w:rsid w:val="007F4460"/>
    <w:rsid w:val="007F4D67"/>
    <w:rsid w:val="007F59CA"/>
    <w:rsid w:val="007F5C73"/>
    <w:rsid w:val="0080279F"/>
    <w:rsid w:val="0080375D"/>
    <w:rsid w:val="00804CBD"/>
    <w:rsid w:val="008079E4"/>
    <w:rsid w:val="00807E31"/>
    <w:rsid w:val="00810417"/>
    <w:rsid w:val="0081254C"/>
    <w:rsid w:val="00812AFA"/>
    <w:rsid w:val="00814B5D"/>
    <w:rsid w:val="0081506B"/>
    <w:rsid w:val="00815092"/>
    <w:rsid w:val="00827478"/>
    <w:rsid w:val="00831088"/>
    <w:rsid w:val="0083114E"/>
    <w:rsid w:val="008327CF"/>
    <w:rsid w:val="00834418"/>
    <w:rsid w:val="00834BAC"/>
    <w:rsid w:val="0084596D"/>
    <w:rsid w:val="00847FF1"/>
    <w:rsid w:val="00852338"/>
    <w:rsid w:val="00857F6D"/>
    <w:rsid w:val="008611FF"/>
    <w:rsid w:val="00862480"/>
    <w:rsid w:val="00865865"/>
    <w:rsid w:val="00865A3A"/>
    <w:rsid w:val="00867B94"/>
    <w:rsid w:val="00871BDB"/>
    <w:rsid w:val="00871FAF"/>
    <w:rsid w:val="008824BB"/>
    <w:rsid w:val="00882DEC"/>
    <w:rsid w:val="0088399B"/>
    <w:rsid w:val="008911F5"/>
    <w:rsid w:val="008A1A5F"/>
    <w:rsid w:val="008A1C91"/>
    <w:rsid w:val="008A3932"/>
    <w:rsid w:val="008A53F3"/>
    <w:rsid w:val="008A6391"/>
    <w:rsid w:val="008B4416"/>
    <w:rsid w:val="008B4FDC"/>
    <w:rsid w:val="008B7B2F"/>
    <w:rsid w:val="008C191F"/>
    <w:rsid w:val="008C337D"/>
    <w:rsid w:val="008C3493"/>
    <w:rsid w:val="008C4E37"/>
    <w:rsid w:val="008C7DA3"/>
    <w:rsid w:val="008D0318"/>
    <w:rsid w:val="008D0981"/>
    <w:rsid w:val="008D4D4C"/>
    <w:rsid w:val="008D4FD2"/>
    <w:rsid w:val="008E0AA7"/>
    <w:rsid w:val="008E2831"/>
    <w:rsid w:val="008E3581"/>
    <w:rsid w:val="008E49F2"/>
    <w:rsid w:val="008E4C1D"/>
    <w:rsid w:val="008F0B44"/>
    <w:rsid w:val="008F2524"/>
    <w:rsid w:val="008F2B0C"/>
    <w:rsid w:val="008F492E"/>
    <w:rsid w:val="008F53B2"/>
    <w:rsid w:val="009016F2"/>
    <w:rsid w:val="00902300"/>
    <w:rsid w:val="00906A5B"/>
    <w:rsid w:val="009073F8"/>
    <w:rsid w:val="009075A5"/>
    <w:rsid w:val="0091178B"/>
    <w:rsid w:val="00913B79"/>
    <w:rsid w:val="009146E7"/>
    <w:rsid w:val="009149B0"/>
    <w:rsid w:val="00915B06"/>
    <w:rsid w:val="00916CE7"/>
    <w:rsid w:val="00921CE4"/>
    <w:rsid w:val="00922BCF"/>
    <w:rsid w:val="00923463"/>
    <w:rsid w:val="009237B9"/>
    <w:rsid w:val="0093136B"/>
    <w:rsid w:val="00932CDD"/>
    <w:rsid w:val="00935572"/>
    <w:rsid w:val="00936AE1"/>
    <w:rsid w:val="00936D5E"/>
    <w:rsid w:val="00937BF3"/>
    <w:rsid w:val="00941C6D"/>
    <w:rsid w:val="0094238A"/>
    <w:rsid w:val="00944E08"/>
    <w:rsid w:val="009460B6"/>
    <w:rsid w:val="00946AEB"/>
    <w:rsid w:val="0095197C"/>
    <w:rsid w:val="0095221E"/>
    <w:rsid w:val="009548B3"/>
    <w:rsid w:val="00961044"/>
    <w:rsid w:val="00964D8C"/>
    <w:rsid w:val="009662E6"/>
    <w:rsid w:val="00966D9B"/>
    <w:rsid w:val="00971559"/>
    <w:rsid w:val="00971819"/>
    <w:rsid w:val="0097191B"/>
    <w:rsid w:val="0097246F"/>
    <w:rsid w:val="00972C72"/>
    <w:rsid w:val="00973F6E"/>
    <w:rsid w:val="00982B0F"/>
    <w:rsid w:val="00982C77"/>
    <w:rsid w:val="00983F1A"/>
    <w:rsid w:val="00984506"/>
    <w:rsid w:val="00985809"/>
    <w:rsid w:val="00995597"/>
    <w:rsid w:val="009A1D20"/>
    <w:rsid w:val="009A2802"/>
    <w:rsid w:val="009A36B1"/>
    <w:rsid w:val="009A5B17"/>
    <w:rsid w:val="009A6E4F"/>
    <w:rsid w:val="009A7EF1"/>
    <w:rsid w:val="009B0831"/>
    <w:rsid w:val="009B0A0D"/>
    <w:rsid w:val="009B1319"/>
    <w:rsid w:val="009B21AD"/>
    <w:rsid w:val="009B2312"/>
    <w:rsid w:val="009B266E"/>
    <w:rsid w:val="009B287F"/>
    <w:rsid w:val="009B3E1D"/>
    <w:rsid w:val="009B51B0"/>
    <w:rsid w:val="009B5D4A"/>
    <w:rsid w:val="009C32A3"/>
    <w:rsid w:val="009C3EF5"/>
    <w:rsid w:val="009C618B"/>
    <w:rsid w:val="009D0613"/>
    <w:rsid w:val="009D15E6"/>
    <w:rsid w:val="009D1F66"/>
    <w:rsid w:val="009D29C6"/>
    <w:rsid w:val="009D5498"/>
    <w:rsid w:val="009E0CD6"/>
    <w:rsid w:val="009E220F"/>
    <w:rsid w:val="009E5718"/>
    <w:rsid w:val="009F1C72"/>
    <w:rsid w:val="009F7862"/>
    <w:rsid w:val="00A05ABA"/>
    <w:rsid w:val="00A061EC"/>
    <w:rsid w:val="00A061FC"/>
    <w:rsid w:val="00A0631E"/>
    <w:rsid w:val="00A068DA"/>
    <w:rsid w:val="00A06A85"/>
    <w:rsid w:val="00A06F98"/>
    <w:rsid w:val="00A1132E"/>
    <w:rsid w:val="00A12251"/>
    <w:rsid w:val="00A139A8"/>
    <w:rsid w:val="00A155E2"/>
    <w:rsid w:val="00A15A81"/>
    <w:rsid w:val="00A16C9D"/>
    <w:rsid w:val="00A17E4B"/>
    <w:rsid w:val="00A24326"/>
    <w:rsid w:val="00A24411"/>
    <w:rsid w:val="00A24E2C"/>
    <w:rsid w:val="00A3219B"/>
    <w:rsid w:val="00A35D46"/>
    <w:rsid w:val="00A36016"/>
    <w:rsid w:val="00A431C4"/>
    <w:rsid w:val="00A44F03"/>
    <w:rsid w:val="00A45D6D"/>
    <w:rsid w:val="00A46AB9"/>
    <w:rsid w:val="00A47295"/>
    <w:rsid w:val="00A539F4"/>
    <w:rsid w:val="00A5631C"/>
    <w:rsid w:val="00A570EF"/>
    <w:rsid w:val="00A60434"/>
    <w:rsid w:val="00A6078E"/>
    <w:rsid w:val="00A626B6"/>
    <w:rsid w:val="00A63E9A"/>
    <w:rsid w:val="00A6413E"/>
    <w:rsid w:val="00A641BA"/>
    <w:rsid w:val="00A661C0"/>
    <w:rsid w:val="00A66C1C"/>
    <w:rsid w:val="00A67699"/>
    <w:rsid w:val="00A70A53"/>
    <w:rsid w:val="00A72928"/>
    <w:rsid w:val="00A750F7"/>
    <w:rsid w:val="00A75BCB"/>
    <w:rsid w:val="00A80120"/>
    <w:rsid w:val="00A819FF"/>
    <w:rsid w:val="00A85E64"/>
    <w:rsid w:val="00A862DA"/>
    <w:rsid w:val="00A86DCC"/>
    <w:rsid w:val="00A86E5F"/>
    <w:rsid w:val="00A87D51"/>
    <w:rsid w:val="00A91563"/>
    <w:rsid w:val="00A92567"/>
    <w:rsid w:val="00A94E8F"/>
    <w:rsid w:val="00A95FE7"/>
    <w:rsid w:val="00AA1A4E"/>
    <w:rsid w:val="00AA3679"/>
    <w:rsid w:val="00AA5F41"/>
    <w:rsid w:val="00AA6AF8"/>
    <w:rsid w:val="00AB20C1"/>
    <w:rsid w:val="00AB3DC2"/>
    <w:rsid w:val="00AB44FE"/>
    <w:rsid w:val="00AB5BA8"/>
    <w:rsid w:val="00AB7125"/>
    <w:rsid w:val="00AC5C19"/>
    <w:rsid w:val="00AC7522"/>
    <w:rsid w:val="00AD3C54"/>
    <w:rsid w:val="00AD7310"/>
    <w:rsid w:val="00AE0372"/>
    <w:rsid w:val="00AE32CA"/>
    <w:rsid w:val="00AE390B"/>
    <w:rsid w:val="00AE3E33"/>
    <w:rsid w:val="00AE5BFF"/>
    <w:rsid w:val="00AE63EA"/>
    <w:rsid w:val="00AF0995"/>
    <w:rsid w:val="00AF2FB8"/>
    <w:rsid w:val="00AF49FD"/>
    <w:rsid w:val="00B015A6"/>
    <w:rsid w:val="00B02E9D"/>
    <w:rsid w:val="00B02F84"/>
    <w:rsid w:val="00B03E92"/>
    <w:rsid w:val="00B0625B"/>
    <w:rsid w:val="00B12B08"/>
    <w:rsid w:val="00B21EA9"/>
    <w:rsid w:val="00B220C5"/>
    <w:rsid w:val="00B22E83"/>
    <w:rsid w:val="00B24EDB"/>
    <w:rsid w:val="00B25488"/>
    <w:rsid w:val="00B2578F"/>
    <w:rsid w:val="00B2680F"/>
    <w:rsid w:val="00B301B4"/>
    <w:rsid w:val="00B3083F"/>
    <w:rsid w:val="00B318AD"/>
    <w:rsid w:val="00B33EF0"/>
    <w:rsid w:val="00B35045"/>
    <w:rsid w:val="00B36E5F"/>
    <w:rsid w:val="00B42BC5"/>
    <w:rsid w:val="00B4695E"/>
    <w:rsid w:val="00B46C39"/>
    <w:rsid w:val="00B54C72"/>
    <w:rsid w:val="00B55307"/>
    <w:rsid w:val="00B55B6F"/>
    <w:rsid w:val="00B56C76"/>
    <w:rsid w:val="00B56EFE"/>
    <w:rsid w:val="00B57240"/>
    <w:rsid w:val="00B633B6"/>
    <w:rsid w:val="00B649E3"/>
    <w:rsid w:val="00B719FD"/>
    <w:rsid w:val="00B72147"/>
    <w:rsid w:val="00B72951"/>
    <w:rsid w:val="00B72CC8"/>
    <w:rsid w:val="00B73B24"/>
    <w:rsid w:val="00B76266"/>
    <w:rsid w:val="00B76382"/>
    <w:rsid w:val="00B765CE"/>
    <w:rsid w:val="00B83650"/>
    <w:rsid w:val="00B84E61"/>
    <w:rsid w:val="00B8712E"/>
    <w:rsid w:val="00B90F23"/>
    <w:rsid w:val="00B935A0"/>
    <w:rsid w:val="00B9482B"/>
    <w:rsid w:val="00BA31C4"/>
    <w:rsid w:val="00BA373A"/>
    <w:rsid w:val="00BA4C87"/>
    <w:rsid w:val="00BA5F3D"/>
    <w:rsid w:val="00BA66C9"/>
    <w:rsid w:val="00BA7735"/>
    <w:rsid w:val="00BB25D5"/>
    <w:rsid w:val="00BB2BE3"/>
    <w:rsid w:val="00BB3DD9"/>
    <w:rsid w:val="00BB5ECE"/>
    <w:rsid w:val="00BB6ECE"/>
    <w:rsid w:val="00BC0C5C"/>
    <w:rsid w:val="00BC42B1"/>
    <w:rsid w:val="00BD07FE"/>
    <w:rsid w:val="00BD1580"/>
    <w:rsid w:val="00BD2CF9"/>
    <w:rsid w:val="00BD7237"/>
    <w:rsid w:val="00BD7CED"/>
    <w:rsid w:val="00BE0085"/>
    <w:rsid w:val="00BE0974"/>
    <w:rsid w:val="00BE1745"/>
    <w:rsid w:val="00BE271D"/>
    <w:rsid w:val="00BF0114"/>
    <w:rsid w:val="00BF3684"/>
    <w:rsid w:val="00BF414A"/>
    <w:rsid w:val="00C00510"/>
    <w:rsid w:val="00C01EB1"/>
    <w:rsid w:val="00C04277"/>
    <w:rsid w:val="00C0485D"/>
    <w:rsid w:val="00C04F1D"/>
    <w:rsid w:val="00C05A3B"/>
    <w:rsid w:val="00C13259"/>
    <w:rsid w:val="00C13538"/>
    <w:rsid w:val="00C166D8"/>
    <w:rsid w:val="00C16931"/>
    <w:rsid w:val="00C2051F"/>
    <w:rsid w:val="00C20F3C"/>
    <w:rsid w:val="00C223B7"/>
    <w:rsid w:val="00C23DD1"/>
    <w:rsid w:val="00C25DB8"/>
    <w:rsid w:val="00C27657"/>
    <w:rsid w:val="00C30026"/>
    <w:rsid w:val="00C310EA"/>
    <w:rsid w:val="00C35993"/>
    <w:rsid w:val="00C37E52"/>
    <w:rsid w:val="00C41504"/>
    <w:rsid w:val="00C454B8"/>
    <w:rsid w:val="00C461CE"/>
    <w:rsid w:val="00C46869"/>
    <w:rsid w:val="00C477F2"/>
    <w:rsid w:val="00C47C8E"/>
    <w:rsid w:val="00C507B6"/>
    <w:rsid w:val="00C5539D"/>
    <w:rsid w:val="00C602CB"/>
    <w:rsid w:val="00C61A8D"/>
    <w:rsid w:val="00C670AE"/>
    <w:rsid w:val="00C67568"/>
    <w:rsid w:val="00C718A4"/>
    <w:rsid w:val="00C72E98"/>
    <w:rsid w:val="00C7328C"/>
    <w:rsid w:val="00C75273"/>
    <w:rsid w:val="00C76800"/>
    <w:rsid w:val="00C76E6D"/>
    <w:rsid w:val="00C80216"/>
    <w:rsid w:val="00C84685"/>
    <w:rsid w:val="00C85CCA"/>
    <w:rsid w:val="00C92991"/>
    <w:rsid w:val="00C9690B"/>
    <w:rsid w:val="00CA0DDE"/>
    <w:rsid w:val="00CA7030"/>
    <w:rsid w:val="00CB00E1"/>
    <w:rsid w:val="00CB1B82"/>
    <w:rsid w:val="00CB480D"/>
    <w:rsid w:val="00CB51DF"/>
    <w:rsid w:val="00CC13D5"/>
    <w:rsid w:val="00CC28C9"/>
    <w:rsid w:val="00CD0502"/>
    <w:rsid w:val="00CD2362"/>
    <w:rsid w:val="00CD2FA7"/>
    <w:rsid w:val="00CD31E0"/>
    <w:rsid w:val="00CD4736"/>
    <w:rsid w:val="00CD6CA9"/>
    <w:rsid w:val="00CE3058"/>
    <w:rsid w:val="00CE65CA"/>
    <w:rsid w:val="00CE7415"/>
    <w:rsid w:val="00CF23D9"/>
    <w:rsid w:val="00CF58C0"/>
    <w:rsid w:val="00CF6971"/>
    <w:rsid w:val="00D04247"/>
    <w:rsid w:val="00D0455A"/>
    <w:rsid w:val="00D07AB6"/>
    <w:rsid w:val="00D11028"/>
    <w:rsid w:val="00D11155"/>
    <w:rsid w:val="00D11262"/>
    <w:rsid w:val="00D1172C"/>
    <w:rsid w:val="00D14E8C"/>
    <w:rsid w:val="00D20540"/>
    <w:rsid w:val="00D2099A"/>
    <w:rsid w:val="00D20F59"/>
    <w:rsid w:val="00D2131B"/>
    <w:rsid w:val="00D24583"/>
    <w:rsid w:val="00D251D1"/>
    <w:rsid w:val="00D26672"/>
    <w:rsid w:val="00D312D4"/>
    <w:rsid w:val="00D33283"/>
    <w:rsid w:val="00D335B6"/>
    <w:rsid w:val="00D336B8"/>
    <w:rsid w:val="00D35111"/>
    <w:rsid w:val="00D35937"/>
    <w:rsid w:val="00D367AB"/>
    <w:rsid w:val="00D37C70"/>
    <w:rsid w:val="00D40EC9"/>
    <w:rsid w:val="00D42985"/>
    <w:rsid w:val="00D42999"/>
    <w:rsid w:val="00D44EBD"/>
    <w:rsid w:val="00D45784"/>
    <w:rsid w:val="00D47AED"/>
    <w:rsid w:val="00D529EA"/>
    <w:rsid w:val="00D5317A"/>
    <w:rsid w:val="00D53DBA"/>
    <w:rsid w:val="00D54184"/>
    <w:rsid w:val="00D572B3"/>
    <w:rsid w:val="00D57709"/>
    <w:rsid w:val="00D57E08"/>
    <w:rsid w:val="00D57EAF"/>
    <w:rsid w:val="00D6436F"/>
    <w:rsid w:val="00D66A9D"/>
    <w:rsid w:val="00D66C01"/>
    <w:rsid w:val="00D6743B"/>
    <w:rsid w:val="00D7191F"/>
    <w:rsid w:val="00D72275"/>
    <w:rsid w:val="00D72896"/>
    <w:rsid w:val="00D74EE2"/>
    <w:rsid w:val="00D7630F"/>
    <w:rsid w:val="00D765D8"/>
    <w:rsid w:val="00D768C9"/>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5E26"/>
    <w:rsid w:val="00DE65E9"/>
    <w:rsid w:val="00DE7DB0"/>
    <w:rsid w:val="00DF1817"/>
    <w:rsid w:val="00DF1C39"/>
    <w:rsid w:val="00DF68F8"/>
    <w:rsid w:val="00DF6F21"/>
    <w:rsid w:val="00E04153"/>
    <w:rsid w:val="00E06219"/>
    <w:rsid w:val="00E077F0"/>
    <w:rsid w:val="00E07E89"/>
    <w:rsid w:val="00E11E74"/>
    <w:rsid w:val="00E15751"/>
    <w:rsid w:val="00E179E0"/>
    <w:rsid w:val="00E209D8"/>
    <w:rsid w:val="00E26E47"/>
    <w:rsid w:val="00E32939"/>
    <w:rsid w:val="00E343CE"/>
    <w:rsid w:val="00E34FF2"/>
    <w:rsid w:val="00E35F26"/>
    <w:rsid w:val="00E3692A"/>
    <w:rsid w:val="00E37790"/>
    <w:rsid w:val="00E449B8"/>
    <w:rsid w:val="00E45C3C"/>
    <w:rsid w:val="00E46127"/>
    <w:rsid w:val="00E4750C"/>
    <w:rsid w:val="00E53942"/>
    <w:rsid w:val="00E551C4"/>
    <w:rsid w:val="00E55C5E"/>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D1F"/>
    <w:rsid w:val="00E910F2"/>
    <w:rsid w:val="00E91453"/>
    <w:rsid w:val="00E9147E"/>
    <w:rsid w:val="00E92366"/>
    <w:rsid w:val="00E947AE"/>
    <w:rsid w:val="00EA0077"/>
    <w:rsid w:val="00EA2192"/>
    <w:rsid w:val="00EA375B"/>
    <w:rsid w:val="00EB0560"/>
    <w:rsid w:val="00EB07F5"/>
    <w:rsid w:val="00EB27F5"/>
    <w:rsid w:val="00EB3CF4"/>
    <w:rsid w:val="00EB5456"/>
    <w:rsid w:val="00EB7054"/>
    <w:rsid w:val="00EC4763"/>
    <w:rsid w:val="00EC4B7B"/>
    <w:rsid w:val="00ED3F94"/>
    <w:rsid w:val="00ED537B"/>
    <w:rsid w:val="00ED67B7"/>
    <w:rsid w:val="00ED6CF0"/>
    <w:rsid w:val="00ED745C"/>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FAC"/>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5F82"/>
    <w:rsid w:val="00F461A9"/>
    <w:rsid w:val="00F465D4"/>
    <w:rsid w:val="00F46F51"/>
    <w:rsid w:val="00F532D4"/>
    <w:rsid w:val="00F534D8"/>
    <w:rsid w:val="00F53667"/>
    <w:rsid w:val="00F62BF3"/>
    <w:rsid w:val="00F644B8"/>
    <w:rsid w:val="00F65E96"/>
    <w:rsid w:val="00F67169"/>
    <w:rsid w:val="00F701C9"/>
    <w:rsid w:val="00F70351"/>
    <w:rsid w:val="00F71E25"/>
    <w:rsid w:val="00F7275D"/>
    <w:rsid w:val="00F72BDE"/>
    <w:rsid w:val="00F74265"/>
    <w:rsid w:val="00F744C5"/>
    <w:rsid w:val="00F761BB"/>
    <w:rsid w:val="00F77DD0"/>
    <w:rsid w:val="00F81820"/>
    <w:rsid w:val="00F8781B"/>
    <w:rsid w:val="00F9008B"/>
    <w:rsid w:val="00F900BA"/>
    <w:rsid w:val="00F92EC3"/>
    <w:rsid w:val="00F94190"/>
    <w:rsid w:val="00F942DC"/>
    <w:rsid w:val="00F95E42"/>
    <w:rsid w:val="00F96A72"/>
    <w:rsid w:val="00F9774F"/>
    <w:rsid w:val="00FA0557"/>
    <w:rsid w:val="00FA05C4"/>
    <w:rsid w:val="00FA28B9"/>
    <w:rsid w:val="00FA31CC"/>
    <w:rsid w:val="00FA3F7F"/>
    <w:rsid w:val="00FB03A3"/>
    <w:rsid w:val="00FB35D0"/>
    <w:rsid w:val="00FB3F19"/>
    <w:rsid w:val="00FB6025"/>
    <w:rsid w:val="00FB682D"/>
    <w:rsid w:val="00FB759F"/>
    <w:rsid w:val="00FC36C3"/>
    <w:rsid w:val="00FC3B14"/>
    <w:rsid w:val="00FC5CCA"/>
    <w:rsid w:val="00FC6F9E"/>
    <w:rsid w:val="00FD1199"/>
    <w:rsid w:val="00FD1BDE"/>
    <w:rsid w:val="00FD5DAB"/>
    <w:rsid w:val="00FD77B7"/>
    <w:rsid w:val="00FE2306"/>
    <w:rsid w:val="00FE50ED"/>
    <w:rsid w:val="00FE54F9"/>
    <w:rsid w:val="00FF0CEA"/>
    <w:rsid w:val="00FF11EB"/>
    <w:rsid w:val="00FF1497"/>
    <w:rsid w:val="00FF37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52F15"/>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35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4EE47-79E0-46C2-B895-CC87AF96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6853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2</cp:revision>
  <cp:lastPrinted>2025-08-21T20:56:00Z</cp:lastPrinted>
  <dcterms:created xsi:type="dcterms:W3CDTF">2025-08-21T22:17:00Z</dcterms:created>
  <dcterms:modified xsi:type="dcterms:W3CDTF">2025-08-21T22:17:00Z</dcterms:modified>
</cp:coreProperties>
</file>