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5627" w:rsidRDefault="001C5627" w:rsidP="001C5627">
      <w:pPr>
        <w:jc w:val="center"/>
        <w:rPr>
          <w:rFonts w:ascii="Arial" w:hAnsi="Arial" w:cs="Arial"/>
          <w:b/>
          <w:sz w:val="24"/>
          <w:szCs w:val="24"/>
          <w:lang w:val="es-ES"/>
        </w:rPr>
      </w:pPr>
      <w:proofErr w:type="spellStart"/>
      <w:r w:rsidRPr="001C5627">
        <w:rPr>
          <w:rFonts w:ascii="Arial" w:hAnsi="Arial" w:cs="Arial"/>
          <w:b/>
          <w:sz w:val="24"/>
          <w:szCs w:val="24"/>
          <w:lang w:val="es-ES"/>
        </w:rPr>
        <w:t>CONVENlO</w:t>
      </w:r>
      <w:proofErr w:type="spellEnd"/>
      <w:r w:rsidRPr="001C5627">
        <w:rPr>
          <w:rFonts w:ascii="Arial" w:hAnsi="Arial" w:cs="Arial"/>
          <w:b/>
          <w:sz w:val="24"/>
          <w:szCs w:val="24"/>
          <w:lang w:val="es-ES"/>
        </w:rPr>
        <w:t xml:space="preserve"> DE </w:t>
      </w:r>
      <w:r w:rsidR="00607E12">
        <w:rPr>
          <w:rFonts w:ascii="Arial" w:hAnsi="Arial" w:cs="Arial"/>
          <w:b/>
          <w:sz w:val="24"/>
          <w:szCs w:val="24"/>
          <w:lang w:val="es-ES"/>
        </w:rPr>
        <w:t>COOPERACIÓN INTERIN</w:t>
      </w:r>
      <w:r w:rsidR="004C5509">
        <w:rPr>
          <w:rFonts w:ascii="Arial" w:hAnsi="Arial" w:cs="Arial"/>
          <w:b/>
          <w:sz w:val="24"/>
          <w:szCs w:val="24"/>
          <w:lang w:val="es-ES"/>
        </w:rPr>
        <w:t>S</w:t>
      </w:r>
      <w:r w:rsidR="00607E12">
        <w:rPr>
          <w:rFonts w:ascii="Arial" w:hAnsi="Arial" w:cs="Arial"/>
          <w:b/>
          <w:sz w:val="24"/>
          <w:szCs w:val="24"/>
          <w:lang w:val="es-ES"/>
        </w:rPr>
        <w:t xml:space="preserve">TITUCIONAL PARA LA CREACIÓN DE UNA OFICINA DESCONCENTRADA DE LA UGEL </w:t>
      </w:r>
      <w:r w:rsidR="00284723">
        <w:rPr>
          <w:rFonts w:ascii="Arial" w:hAnsi="Arial" w:cs="Arial"/>
          <w:b/>
          <w:sz w:val="24"/>
          <w:szCs w:val="24"/>
          <w:lang w:val="es-ES"/>
        </w:rPr>
        <w:t>CHURCAMPA</w:t>
      </w:r>
      <w:r w:rsidR="00607E12">
        <w:rPr>
          <w:rFonts w:ascii="Arial" w:hAnsi="Arial" w:cs="Arial"/>
          <w:b/>
          <w:sz w:val="24"/>
          <w:szCs w:val="24"/>
          <w:lang w:val="es-ES"/>
        </w:rPr>
        <w:t xml:space="preserve"> ENTRE LA MUNIC</w:t>
      </w:r>
      <w:r>
        <w:rPr>
          <w:rFonts w:ascii="Arial" w:hAnsi="Arial" w:cs="Arial"/>
          <w:b/>
          <w:sz w:val="24"/>
          <w:szCs w:val="24"/>
          <w:lang w:val="es-ES"/>
        </w:rPr>
        <w:t xml:space="preserve">IPALIDAD DISTRITAL DE </w:t>
      </w:r>
      <w:r w:rsidR="003C546E">
        <w:rPr>
          <w:rFonts w:ascii="Arial" w:hAnsi="Arial" w:cs="Arial"/>
          <w:b/>
          <w:sz w:val="24"/>
          <w:szCs w:val="24"/>
          <w:lang w:val="es-ES"/>
        </w:rPr>
        <w:t>ANCO</w:t>
      </w:r>
      <w:r w:rsidRPr="001C5627">
        <w:rPr>
          <w:rFonts w:ascii="Arial" w:hAnsi="Arial" w:cs="Arial"/>
          <w:b/>
          <w:sz w:val="24"/>
          <w:szCs w:val="24"/>
          <w:lang w:val="es-ES"/>
        </w:rPr>
        <w:t xml:space="preserve"> Y </w:t>
      </w:r>
      <w:r w:rsidR="00607E12">
        <w:rPr>
          <w:rFonts w:ascii="Arial" w:hAnsi="Arial" w:cs="Arial"/>
          <w:b/>
          <w:sz w:val="24"/>
          <w:szCs w:val="24"/>
          <w:lang w:val="es-ES"/>
        </w:rPr>
        <w:t xml:space="preserve">LA </w:t>
      </w:r>
      <w:r w:rsidRPr="001C5627">
        <w:rPr>
          <w:rFonts w:ascii="Arial" w:hAnsi="Arial" w:cs="Arial"/>
          <w:b/>
          <w:sz w:val="24"/>
          <w:szCs w:val="24"/>
          <w:lang w:val="es-ES"/>
        </w:rPr>
        <w:t xml:space="preserve">UNIDAD DE </w:t>
      </w:r>
      <w:r>
        <w:rPr>
          <w:rFonts w:ascii="Arial" w:hAnsi="Arial" w:cs="Arial"/>
          <w:b/>
          <w:sz w:val="24"/>
          <w:szCs w:val="24"/>
          <w:lang w:val="es-ES"/>
        </w:rPr>
        <w:t xml:space="preserve">GESTIÓN EDUCATIVA LOCAL DE </w:t>
      </w:r>
      <w:r w:rsidR="00284723">
        <w:rPr>
          <w:rFonts w:ascii="Arial" w:hAnsi="Arial" w:cs="Arial"/>
          <w:b/>
          <w:sz w:val="24"/>
          <w:szCs w:val="24"/>
          <w:lang w:val="es-ES"/>
        </w:rPr>
        <w:t>CHURCAMPA</w:t>
      </w:r>
    </w:p>
    <w:p w:rsidR="00607E12" w:rsidRPr="001C5627" w:rsidRDefault="00607E12" w:rsidP="00607E12">
      <w:pPr>
        <w:jc w:val="center"/>
        <w:rPr>
          <w:rFonts w:ascii="Arial" w:hAnsi="Arial" w:cs="Arial"/>
          <w:b/>
          <w:sz w:val="24"/>
          <w:szCs w:val="24"/>
          <w:lang w:val="es-ES"/>
        </w:rPr>
      </w:pPr>
    </w:p>
    <w:p w:rsidR="00ED3F48" w:rsidRDefault="001C5627" w:rsidP="001C5627">
      <w:pPr>
        <w:jc w:val="both"/>
        <w:rPr>
          <w:rFonts w:ascii="Arial" w:hAnsi="Arial" w:cs="Arial"/>
          <w:sz w:val="24"/>
          <w:szCs w:val="24"/>
          <w:lang w:val="es-ES"/>
        </w:rPr>
      </w:pPr>
      <w:r w:rsidRPr="001C5627">
        <w:rPr>
          <w:rFonts w:ascii="Arial" w:hAnsi="Arial" w:cs="Arial"/>
          <w:sz w:val="24"/>
          <w:szCs w:val="24"/>
          <w:lang w:val="es-ES"/>
        </w:rPr>
        <w:t>Conste por el presente docume</w:t>
      </w:r>
      <w:r w:rsidR="00E41AA4">
        <w:rPr>
          <w:rFonts w:ascii="Arial" w:hAnsi="Arial" w:cs="Arial"/>
          <w:sz w:val="24"/>
          <w:szCs w:val="24"/>
          <w:lang w:val="es-ES"/>
        </w:rPr>
        <w:t xml:space="preserve">nto, el Convenio interinstitucional </w:t>
      </w:r>
      <w:r w:rsidRPr="001C5627">
        <w:rPr>
          <w:rFonts w:ascii="Arial" w:hAnsi="Arial" w:cs="Arial"/>
          <w:sz w:val="24"/>
          <w:szCs w:val="24"/>
          <w:lang w:val="es-ES"/>
        </w:rPr>
        <w:t>que celebran de una parte la M</w:t>
      </w:r>
      <w:r>
        <w:rPr>
          <w:rFonts w:ascii="Arial" w:hAnsi="Arial" w:cs="Arial"/>
          <w:sz w:val="24"/>
          <w:szCs w:val="24"/>
          <w:lang w:val="es-ES"/>
        </w:rPr>
        <w:t xml:space="preserve">UNICIPALIDAD DISTRITAL DE </w:t>
      </w:r>
      <w:r w:rsidR="003C546E">
        <w:rPr>
          <w:rFonts w:ascii="Arial" w:hAnsi="Arial" w:cs="Arial"/>
          <w:sz w:val="24"/>
          <w:szCs w:val="24"/>
          <w:lang w:val="es-ES"/>
        </w:rPr>
        <w:t>ANCO</w:t>
      </w:r>
      <w:r w:rsidRPr="001C5627">
        <w:rPr>
          <w:rFonts w:ascii="Arial" w:hAnsi="Arial" w:cs="Arial"/>
          <w:sz w:val="24"/>
          <w:szCs w:val="24"/>
          <w:lang w:val="es-ES"/>
        </w:rPr>
        <w:t xml:space="preserve">, con Registro Único </w:t>
      </w:r>
      <w:r>
        <w:rPr>
          <w:rFonts w:ascii="Arial" w:hAnsi="Arial" w:cs="Arial"/>
          <w:sz w:val="24"/>
          <w:szCs w:val="24"/>
          <w:lang w:val="es-ES"/>
        </w:rPr>
        <w:t xml:space="preserve">del Contribuyente </w:t>
      </w:r>
      <w:proofErr w:type="spellStart"/>
      <w:r>
        <w:rPr>
          <w:rFonts w:ascii="Arial" w:hAnsi="Arial" w:cs="Arial"/>
          <w:sz w:val="24"/>
          <w:szCs w:val="24"/>
          <w:lang w:val="es-ES"/>
        </w:rPr>
        <w:t>Nº</w:t>
      </w:r>
      <w:proofErr w:type="spellEnd"/>
      <w:r w:rsidR="00464CB1">
        <w:rPr>
          <w:rFonts w:ascii="Arial" w:hAnsi="Arial" w:cs="Arial"/>
          <w:sz w:val="24"/>
          <w:szCs w:val="24"/>
          <w:lang w:val="es-ES"/>
        </w:rPr>
        <w:t xml:space="preserve"> </w:t>
      </w:r>
      <w:r w:rsidR="00CD5539" w:rsidRPr="00CD5539">
        <w:rPr>
          <w:rFonts w:ascii="Arial" w:hAnsi="Arial" w:cs="Arial"/>
          <w:sz w:val="24"/>
          <w:szCs w:val="24"/>
          <w:lang w:val="es-ES"/>
        </w:rPr>
        <w:t>20199462661</w:t>
      </w:r>
      <w:r w:rsidRPr="001C5627">
        <w:rPr>
          <w:rFonts w:ascii="Arial" w:hAnsi="Arial" w:cs="Arial"/>
          <w:sz w:val="24"/>
          <w:szCs w:val="24"/>
          <w:lang w:val="es-ES"/>
        </w:rPr>
        <w:t>, con domi</w:t>
      </w:r>
      <w:r>
        <w:rPr>
          <w:rFonts w:ascii="Arial" w:hAnsi="Arial" w:cs="Arial"/>
          <w:sz w:val="24"/>
          <w:szCs w:val="24"/>
          <w:lang w:val="es-ES"/>
        </w:rPr>
        <w:t xml:space="preserve">cilio legal en la </w:t>
      </w:r>
      <w:r w:rsidRPr="00CD5539">
        <w:rPr>
          <w:rFonts w:ascii="Arial" w:hAnsi="Arial" w:cs="Arial"/>
          <w:sz w:val="24"/>
          <w:szCs w:val="24"/>
          <w:lang w:val="es-ES"/>
        </w:rPr>
        <w:t>Plaza de Principal S/N</w:t>
      </w:r>
      <w:r w:rsidRPr="001C5627">
        <w:rPr>
          <w:rFonts w:ascii="Arial" w:hAnsi="Arial" w:cs="Arial"/>
          <w:sz w:val="24"/>
          <w:szCs w:val="24"/>
          <w:lang w:val="es-ES"/>
        </w:rPr>
        <w:t>, de</w:t>
      </w:r>
      <w:r>
        <w:rPr>
          <w:rFonts w:ascii="Arial" w:hAnsi="Arial" w:cs="Arial"/>
          <w:sz w:val="24"/>
          <w:szCs w:val="24"/>
          <w:lang w:val="es-ES"/>
        </w:rPr>
        <w:t>l</w:t>
      </w:r>
      <w:r w:rsidRPr="001C5627">
        <w:rPr>
          <w:rFonts w:ascii="Arial" w:hAnsi="Arial" w:cs="Arial"/>
          <w:sz w:val="24"/>
          <w:szCs w:val="24"/>
          <w:lang w:val="es-ES"/>
        </w:rPr>
        <w:t xml:space="preserve"> </w:t>
      </w:r>
      <w:r>
        <w:rPr>
          <w:rFonts w:ascii="Arial" w:hAnsi="Arial" w:cs="Arial"/>
          <w:sz w:val="24"/>
          <w:szCs w:val="24"/>
          <w:lang w:val="es-ES"/>
        </w:rPr>
        <w:t xml:space="preserve">Distrito de </w:t>
      </w:r>
      <w:proofErr w:type="spellStart"/>
      <w:r w:rsidR="003C546E">
        <w:rPr>
          <w:rFonts w:ascii="Arial" w:hAnsi="Arial" w:cs="Arial"/>
          <w:sz w:val="24"/>
          <w:szCs w:val="24"/>
          <w:lang w:val="es-ES"/>
        </w:rPr>
        <w:t>Anco</w:t>
      </w:r>
      <w:proofErr w:type="spellEnd"/>
      <w:r w:rsidRPr="001C5627">
        <w:rPr>
          <w:rFonts w:ascii="Arial" w:hAnsi="Arial" w:cs="Arial"/>
          <w:sz w:val="24"/>
          <w:szCs w:val="24"/>
          <w:lang w:val="es-ES"/>
        </w:rPr>
        <w:t xml:space="preserve">, </w:t>
      </w:r>
      <w:r>
        <w:rPr>
          <w:rFonts w:ascii="Arial" w:hAnsi="Arial" w:cs="Arial"/>
          <w:sz w:val="24"/>
          <w:szCs w:val="24"/>
          <w:lang w:val="es-ES"/>
        </w:rPr>
        <w:t xml:space="preserve">Provincia de </w:t>
      </w:r>
      <w:r w:rsidR="00284723">
        <w:rPr>
          <w:rFonts w:ascii="Arial" w:hAnsi="Arial" w:cs="Arial"/>
          <w:sz w:val="24"/>
          <w:szCs w:val="24"/>
          <w:lang w:val="es-ES"/>
        </w:rPr>
        <w:t>Churcampa</w:t>
      </w:r>
      <w:r>
        <w:rPr>
          <w:rFonts w:ascii="Arial" w:hAnsi="Arial" w:cs="Arial"/>
          <w:sz w:val="24"/>
          <w:szCs w:val="24"/>
          <w:lang w:val="es-ES"/>
        </w:rPr>
        <w:t>, Región de Huancavelica</w:t>
      </w:r>
      <w:r w:rsidRPr="001C5627">
        <w:rPr>
          <w:rFonts w:ascii="Arial" w:hAnsi="Arial" w:cs="Arial"/>
          <w:sz w:val="24"/>
          <w:szCs w:val="24"/>
          <w:lang w:val="es-ES"/>
        </w:rPr>
        <w:t xml:space="preserve">, representada por su Alcalde, </w:t>
      </w:r>
      <w:r>
        <w:rPr>
          <w:rFonts w:ascii="Arial" w:hAnsi="Arial" w:cs="Arial"/>
          <w:sz w:val="24"/>
          <w:szCs w:val="24"/>
          <w:lang w:val="es-ES"/>
        </w:rPr>
        <w:t xml:space="preserve">Sr. </w:t>
      </w:r>
      <w:r w:rsidR="00CD5539" w:rsidRPr="00CD5539">
        <w:rPr>
          <w:rFonts w:ascii="Arial" w:hAnsi="Arial" w:cs="Arial"/>
          <w:sz w:val="24"/>
          <w:szCs w:val="24"/>
          <w:lang w:val="es-ES"/>
        </w:rPr>
        <w:t>Manuel Zevallos Pacheco</w:t>
      </w:r>
      <w:r>
        <w:rPr>
          <w:rFonts w:ascii="Arial" w:hAnsi="Arial" w:cs="Arial"/>
          <w:sz w:val="24"/>
          <w:szCs w:val="24"/>
          <w:lang w:val="es-ES"/>
        </w:rPr>
        <w:t xml:space="preserve">, identificado con DNI </w:t>
      </w:r>
      <w:proofErr w:type="spellStart"/>
      <w:r>
        <w:rPr>
          <w:rFonts w:ascii="Arial" w:hAnsi="Arial" w:cs="Arial"/>
          <w:sz w:val="24"/>
          <w:szCs w:val="24"/>
          <w:lang w:val="es-ES"/>
        </w:rPr>
        <w:t>Nº</w:t>
      </w:r>
      <w:proofErr w:type="spellEnd"/>
      <w:r>
        <w:rPr>
          <w:rFonts w:ascii="Arial" w:hAnsi="Arial" w:cs="Arial"/>
          <w:sz w:val="24"/>
          <w:szCs w:val="24"/>
          <w:lang w:val="es-ES"/>
        </w:rPr>
        <w:t xml:space="preserve"> </w:t>
      </w:r>
      <w:r w:rsidR="00CD5539" w:rsidRPr="00CD5539">
        <w:rPr>
          <w:rFonts w:ascii="Arial" w:hAnsi="Arial" w:cs="Arial"/>
          <w:sz w:val="24"/>
          <w:szCs w:val="24"/>
          <w:lang w:val="es-ES"/>
        </w:rPr>
        <w:t>42210893</w:t>
      </w:r>
      <w:r w:rsidR="00464CB1">
        <w:rPr>
          <w:rFonts w:ascii="Arial" w:hAnsi="Arial" w:cs="Arial"/>
          <w:sz w:val="24"/>
          <w:szCs w:val="24"/>
          <w:lang w:val="es-ES"/>
        </w:rPr>
        <w:t xml:space="preserve"> </w:t>
      </w:r>
      <w:r w:rsidRPr="001C5627">
        <w:rPr>
          <w:rFonts w:ascii="Arial" w:hAnsi="Arial" w:cs="Arial"/>
          <w:sz w:val="24"/>
          <w:szCs w:val="24"/>
          <w:lang w:val="es-ES"/>
        </w:rPr>
        <w:t xml:space="preserve">a quien en adelante se denominará "LA MUNICIPALIDAD" y de otra parte la UNIDAD DE GESTIÓN EDUCATIVA LOCAL DE </w:t>
      </w:r>
      <w:r w:rsidR="00284723">
        <w:rPr>
          <w:rFonts w:ascii="Arial" w:hAnsi="Arial" w:cs="Arial"/>
          <w:sz w:val="24"/>
          <w:szCs w:val="24"/>
          <w:lang w:val="es-ES"/>
        </w:rPr>
        <w:t>CHURCAMPA</w:t>
      </w:r>
      <w:r w:rsidRPr="001C5627">
        <w:rPr>
          <w:rFonts w:ascii="Arial" w:hAnsi="Arial" w:cs="Arial"/>
          <w:sz w:val="24"/>
          <w:szCs w:val="24"/>
          <w:lang w:val="es-ES"/>
        </w:rPr>
        <w:t>, con Registro Único de Co</w:t>
      </w:r>
      <w:r w:rsidR="00ED3F48">
        <w:rPr>
          <w:rFonts w:ascii="Arial" w:hAnsi="Arial" w:cs="Arial"/>
          <w:sz w:val="24"/>
          <w:szCs w:val="24"/>
          <w:lang w:val="es-ES"/>
        </w:rPr>
        <w:t xml:space="preserve">ntribuyente RUC </w:t>
      </w:r>
      <w:proofErr w:type="spellStart"/>
      <w:r w:rsidR="00ED3F48">
        <w:rPr>
          <w:rFonts w:ascii="Arial" w:hAnsi="Arial" w:cs="Arial"/>
          <w:sz w:val="24"/>
          <w:szCs w:val="24"/>
          <w:lang w:val="es-ES"/>
        </w:rPr>
        <w:t>Nº</w:t>
      </w:r>
      <w:proofErr w:type="spellEnd"/>
      <w:r w:rsidR="00ED3F48">
        <w:rPr>
          <w:rFonts w:ascii="Arial" w:hAnsi="Arial" w:cs="Arial"/>
          <w:sz w:val="24"/>
          <w:szCs w:val="24"/>
          <w:lang w:val="es-ES"/>
        </w:rPr>
        <w:t xml:space="preserve"> </w:t>
      </w:r>
      <w:r w:rsidR="00284723">
        <w:rPr>
          <w:rFonts w:ascii="Arial" w:hAnsi="Arial" w:cs="Arial"/>
          <w:sz w:val="24"/>
          <w:szCs w:val="24"/>
          <w:lang w:val="es-ES"/>
        </w:rPr>
        <w:t>20600937422</w:t>
      </w:r>
      <w:r w:rsidR="00ED3F48">
        <w:rPr>
          <w:rFonts w:ascii="Arial" w:hAnsi="Arial" w:cs="Arial"/>
          <w:sz w:val="24"/>
          <w:szCs w:val="24"/>
          <w:lang w:val="es-ES"/>
        </w:rPr>
        <w:t xml:space="preserve"> </w:t>
      </w:r>
      <w:r w:rsidRPr="001C5627">
        <w:rPr>
          <w:rFonts w:ascii="Arial" w:hAnsi="Arial" w:cs="Arial"/>
          <w:sz w:val="24"/>
          <w:szCs w:val="24"/>
          <w:lang w:val="es-ES"/>
        </w:rPr>
        <w:t xml:space="preserve">con domicilio legal en </w:t>
      </w:r>
      <w:r w:rsidR="00284723">
        <w:rPr>
          <w:rFonts w:ascii="Arial" w:hAnsi="Arial" w:cs="Arial"/>
          <w:sz w:val="24"/>
          <w:szCs w:val="24"/>
          <w:lang w:val="es-ES"/>
        </w:rPr>
        <w:t xml:space="preserve">Av. La Cultura </w:t>
      </w:r>
      <w:proofErr w:type="spellStart"/>
      <w:r w:rsidR="00284723">
        <w:rPr>
          <w:rFonts w:ascii="Arial" w:hAnsi="Arial" w:cs="Arial"/>
          <w:sz w:val="24"/>
          <w:szCs w:val="24"/>
          <w:lang w:val="es-ES"/>
        </w:rPr>
        <w:t>Nª</w:t>
      </w:r>
      <w:proofErr w:type="spellEnd"/>
      <w:r w:rsidR="00284723">
        <w:rPr>
          <w:rFonts w:ascii="Arial" w:hAnsi="Arial" w:cs="Arial"/>
          <w:sz w:val="24"/>
          <w:szCs w:val="24"/>
          <w:lang w:val="es-ES"/>
        </w:rPr>
        <w:t xml:space="preserve"> 271</w:t>
      </w:r>
      <w:r>
        <w:rPr>
          <w:rFonts w:ascii="Arial" w:hAnsi="Arial" w:cs="Arial"/>
          <w:sz w:val="24"/>
          <w:szCs w:val="24"/>
          <w:lang w:val="es-ES"/>
        </w:rPr>
        <w:t xml:space="preserve"> de la Provincia de </w:t>
      </w:r>
      <w:r w:rsidR="00577791">
        <w:rPr>
          <w:rFonts w:ascii="Arial" w:hAnsi="Arial" w:cs="Arial"/>
          <w:sz w:val="24"/>
          <w:szCs w:val="24"/>
          <w:lang w:val="es-ES"/>
        </w:rPr>
        <w:t>Churcampa</w:t>
      </w:r>
      <w:r>
        <w:rPr>
          <w:rFonts w:ascii="Arial" w:hAnsi="Arial" w:cs="Arial"/>
          <w:sz w:val="24"/>
          <w:szCs w:val="24"/>
          <w:lang w:val="es-ES"/>
        </w:rPr>
        <w:t>, Región de Huancavelica</w:t>
      </w:r>
      <w:r w:rsidRPr="001C5627">
        <w:rPr>
          <w:rFonts w:ascii="Arial" w:hAnsi="Arial" w:cs="Arial"/>
          <w:sz w:val="24"/>
          <w:szCs w:val="24"/>
          <w:lang w:val="es-ES"/>
        </w:rPr>
        <w:t>, debidamente representado por su Director</w:t>
      </w:r>
      <w:r>
        <w:rPr>
          <w:rFonts w:ascii="Arial" w:hAnsi="Arial" w:cs="Arial"/>
          <w:sz w:val="24"/>
          <w:szCs w:val="24"/>
          <w:lang w:val="es-ES"/>
        </w:rPr>
        <w:t xml:space="preserve"> LIC. </w:t>
      </w:r>
      <w:r w:rsidR="00577791">
        <w:rPr>
          <w:rFonts w:ascii="Arial" w:hAnsi="Arial" w:cs="Arial"/>
          <w:sz w:val="24"/>
          <w:szCs w:val="24"/>
          <w:lang w:val="es-ES"/>
        </w:rPr>
        <w:t>RAUL VIDAL PORRAS</w:t>
      </w:r>
      <w:r w:rsidRPr="001C5627">
        <w:rPr>
          <w:rFonts w:ascii="Arial" w:hAnsi="Arial" w:cs="Arial"/>
          <w:sz w:val="24"/>
          <w:szCs w:val="24"/>
          <w:lang w:val="es-ES"/>
        </w:rPr>
        <w:t>, identificado con D</w:t>
      </w:r>
      <w:r>
        <w:rPr>
          <w:rFonts w:ascii="Arial" w:hAnsi="Arial" w:cs="Arial"/>
          <w:sz w:val="24"/>
          <w:szCs w:val="24"/>
          <w:lang w:val="es-ES"/>
        </w:rPr>
        <w:t xml:space="preserve">NI </w:t>
      </w:r>
      <w:proofErr w:type="spellStart"/>
      <w:r>
        <w:rPr>
          <w:rFonts w:ascii="Arial" w:hAnsi="Arial" w:cs="Arial"/>
          <w:sz w:val="24"/>
          <w:szCs w:val="24"/>
          <w:lang w:val="es-ES"/>
        </w:rPr>
        <w:t>Nº</w:t>
      </w:r>
      <w:proofErr w:type="spellEnd"/>
      <w:r w:rsidR="008F60DF">
        <w:rPr>
          <w:rFonts w:ascii="Arial" w:hAnsi="Arial" w:cs="Arial"/>
          <w:sz w:val="24"/>
          <w:szCs w:val="24"/>
          <w:lang w:val="es-ES"/>
        </w:rPr>
        <w:t xml:space="preserve"> </w:t>
      </w:r>
      <w:r w:rsidR="00577791">
        <w:rPr>
          <w:rFonts w:ascii="Arial" w:hAnsi="Arial" w:cs="Arial"/>
          <w:sz w:val="24"/>
          <w:szCs w:val="24"/>
          <w:lang w:val="es-ES"/>
        </w:rPr>
        <w:t>23266432</w:t>
      </w:r>
      <w:r w:rsidR="00ED3F48">
        <w:rPr>
          <w:rFonts w:ascii="Arial" w:hAnsi="Arial" w:cs="Arial"/>
          <w:sz w:val="24"/>
          <w:szCs w:val="24"/>
          <w:lang w:val="es-ES"/>
        </w:rPr>
        <w:t>, peruan</w:t>
      </w:r>
      <w:r w:rsidR="00577791">
        <w:rPr>
          <w:rFonts w:ascii="Arial" w:hAnsi="Arial" w:cs="Arial"/>
          <w:sz w:val="24"/>
          <w:szCs w:val="24"/>
          <w:lang w:val="es-ES"/>
        </w:rPr>
        <w:t>o</w:t>
      </w:r>
      <w:r>
        <w:rPr>
          <w:rFonts w:ascii="Arial" w:hAnsi="Arial" w:cs="Arial"/>
          <w:sz w:val="24"/>
          <w:szCs w:val="24"/>
          <w:lang w:val="es-ES"/>
        </w:rPr>
        <w:t>, designad</w:t>
      </w:r>
      <w:r w:rsidR="00577791">
        <w:rPr>
          <w:rFonts w:ascii="Arial" w:hAnsi="Arial" w:cs="Arial"/>
          <w:sz w:val="24"/>
          <w:szCs w:val="24"/>
          <w:lang w:val="es-ES"/>
        </w:rPr>
        <w:t>o</w:t>
      </w:r>
      <w:r>
        <w:rPr>
          <w:rFonts w:ascii="Arial" w:hAnsi="Arial" w:cs="Arial"/>
          <w:sz w:val="24"/>
          <w:szCs w:val="24"/>
          <w:lang w:val="es-ES"/>
        </w:rPr>
        <w:t xml:space="preserve">, a quien se denominará </w:t>
      </w:r>
      <w:r w:rsidR="00ED3F48">
        <w:rPr>
          <w:rFonts w:ascii="Arial" w:hAnsi="Arial" w:cs="Arial"/>
          <w:sz w:val="24"/>
          <w:szCs w:val="24"/>
          <w:lang w:val="es-ES"/>
        </w:rPr>
        <w:t>“LA UGEL”</w:t>
      </w:r>
      <w:r w:rsidRPr="001C5627">
        <w:rPr>
          <w:rFonts w:ascii="Arial" w:hAnsi="Arial" w:cs="Arial"/>
          <w:sz w:val="24"/>
          <w:szCs w:val="24"/>
          <w:lang w:val="es-ES"/>
        </w:rPr>
        <w:t xml:space="preserve">; acto que se celebra conforme a los términos y condiciones siguientes: </w:t>
      </w:r>
    </w:p>
    <w:p w:rsidR="00464CB1" w:rsidRDefault="008F60DF" w:rsidP="001C5627">
      <w:pPr>
        <w:jc w:val="both"/>
        <w:rPr>
          <w:rFonts w:ascii="Arial" w:hAnsi="Arial" w:cs="Arial"/>
          <w:sz w:val="24"/>
          <w:szCs w:val="24"/>
          <w:lang w:val="es-ES"/>
        </w:rPr>
      </w:pPr>
      <w:r>
        <w:rPr>
          <w:rFonts w:ascii="Arial" w:hAnsi="Arial" w:cs="Arial"/>
          <w:sz w:val="24"/>
          <w:szCs w:val="24"/>
          <w:lang w:val="es-ES"/>
        </w:rPr>
        <w:t>Nombre</w:t>
      </w:r>
      <w:r w:rsidR="00464CB1" w:rsidRPr="00464CB1">
        <w:rPr>
          <w:rFonts w:ascii="Arial" w:hAnsi="Arial" w:cs="Arial"/>
          <w:sz w:val="24"/>
          <w:szCs w:val="24"/>
          <w:lang w:val="es-ES"/>
        </w:rPr>
        <w:t xml:space="preserve">: MUNICIPALIDAD DISTRITAL DE </w:t>
      </w:r>
      <w:r w:rsidR="003C546E">
        <w:rPr>
          <w:rFonts w:ascii="Arial" w:hAnsi="Arial" w:cs="Arial"/>
          <w:sz w:val="24"/>
          <w:szCs w:val="24"/>
          <w:lang w:val="es-ES"/>
        </w:rPr>
        <w:t>ANCO</w:t>
      </w:r>
      <w:r w:rsidR="00464CB1" w:rsidRPr="00464CB1">
        <w:rPr>
          <w:rFonts w:ascii="Arial" w:hAnsi="Arial" w:cs="Arial"/>
          <w:sz w:val="24"/>
          <w:szCs w:val="24"/>
          <w:lang w:val="es-ES"/>
        </w:rPr>
        <w:t xml:space="preserve"> RUC </w:t>
      </w:r>
      <w:proofErr w:type="spellStart"/>
      <w:r w:rsidR="00FF69B4" w:rsidRPr="00464CB1">
        <w:rPr>
          <w:rFonts w:ascii="Arial" w:hAnsi="Arial" w:cs="Arial"/>
          <w:sz w:val="24"/>
          <w:szCs w:val="24"/>
          <w:lang w:val="es-ES"/>
        </w:rPr>
        <w:t>Nº</w:t>
      </w:r>
      <w:proofErr w:type="spellEnd"/>
      <w:r w:rsidR="00FF69B4" w:rsidRPr="00464CB1">
        <w:rPr>
          <w:rFonts w:ascii="Arial" w:hAnsi="Arial" w:cs="Arial"/>
          <w:sz w:val="24"/>
          <w:szCs w:val="24"/>
          <w:lang w:val="es-ES"/>
        </w:rPr>
        <w:t>:</w:t>
      </w:r>
      <w:r w:rsidR="00464CB1" w:rsidRPr="00464CB1">
        <w:rPr>
          <w:rFonts w:ascii="Arial" w:hAnsi="Arial" w:cs="Arial"/>
          <w:sz w:val="24"/>
          <w:szCs w:val="24"/>
          <w:lang w:val="es-ES"/>
        </w:rPr>
        <w:t xml:space="preserve"> </w:t>
      </w:r>
      <w:r w:rsidR="00CD5539" w:rsidRPr="00CD5539">
        <w:rPr>
          <w:rFonts w:ascii="Arial" w:hAnsi="Arial" w:cs="Arial"/>
          <w:sz w:val="24"/>
          <w:szCs w:val="24"/>
          <w:lang w:val="es-ES"/>
        </w:rPr>
        <w:t>20199462661</w:t>
      </w:r>
      <w:r w:rsidR="00464CB1" w:rsidRPr="00464CB1">
        <w:rPr>
          <w:rFonts w:ascii="Arial" w:hAnsi="Arial" w:cs="Arial"/>
          <w:sz w:val="24"/>
          <w:szCs w:val="24"/>
          <w:lang w:val="es-ES"/>
        </w:rPr>
        <w:t xml:space="preserve"> Domicilio legal : </w:t>
      </w:r>
      <w:r w:rsidR="00464CB1" w:rsidRPr="00CD5539">
        <w:rPr>
          <w:rFonts w:ascii="Arial" w:hAnsi="Arial" w:cs="Arial"/>
          <w:sz w:val="24"/>
          <w:szCs w:val="24"/>
          <w:lang w:val="es-ES"/>
        </w:rPr>
        <w:t xml:space="preserve">PLAZA PRINCIPAL S/N </w:t>
      </w:r>
      <w:r w:rsidR="003C546E">
        <w:rPr>
          <w:rFonts w:ascii="Arial" w:hAnsi="Arial" w:cs="Arial"/>
          <w:sz w:val="24"/>
          <w:szCs w:val="24"/>
          <w:lang w:val="es-ES"/>
        </w:rPr>
        <w:t>ANCO</w:t>
      </w:r>
      <w:r w:rsidR="00464CB1" w:rsidRPr="00464CB1">
        <w:rPr>
          <w:rFonts w:ascii="Arial" w:hAnsi="Arial" w:cs="Arial"/>
          <w:sz w:val="24"/>
          <w:szCs w:val="24"/>
          <w:lang w:val="es-ES"/>
        </w:rPr>
        <w:t xml:space="preserve"> – </w:t>
      </w:r>
      <w:r w:rsidR="00577791">
        <w:rPr>
          <w:rFonts w:ascii="Arial" w:hAnsi="Arial" w:cs="Arial"/>
          <w:sz w:val="24"/>
          <w:szCs w:val="24"/>
          <w:lang w:val="es-ES"/>
        </w:rPr>
        <w:t>CHURCAMPA</w:t>
      </w:r>
      <w:r w:rsidR="00464CB1" w:rsidRPr="00464CB1">
        <w:rPr>
          <w:rFonts w:ascii="Arial" w:hAnsi="Arial" w:cs="Arial"/>
          <w:sz w:val="24"/>
          <w:szCs w:val="24"/>
          <w:lang w:val="es-ES"/>
        </w:rPr>
        <w:t xml:space="preserve"> – HVCA.</w:t>
      </w:r>
    </w:p>
    <w:p w:rsidR="00BA6A56" w:rsidRDefault="001C5627" w:rsidP="001C5627">
      <w:pPr>
        <w:jc w:val="both"/>
        <w:rPr>
          <w:rFonts w:ascii="Arial" w:hAnsi="Arial" w:cs="Arial"/>
          <w:sz w:val="24"/>
          <w:szCs w:val="24"/>
          <w:lang w:val="es-ES"/>
        </w:rPr>
      </w:pPr>
      <w:r w:rsidRPr="00BA6A56">
        <w:rPr>
          <w:rFonts w:ascii="Arial" w:hAnsi="Arial" w:cs="Arial"/>
          <w:b/>
          <w:sz w:val="24"/>
          <w:szCs w:val="24"/>
          <w:lang w:val="es-ES"/>
        </w:rPr>
        <w:t>PRIMERO: MARCO LEGAL</w:t>
      </w:r>
      <w:r w:rsidRPr="001C5627">
        <w:rPr>
          <w:rFonts w:ascii="Arial" w:hAnsi="Arial" w:cs="Arial"/>
          <w:sz w:val="24"/>
          <w:szCs w:val="24"/>
          <w:lang w:val="es-ES"/>
        </w:rPr>
        <w:t xml:space="preserve">. El presente Convenio se sustenta en los siguientes dispositivos legales: </w:t>
      </w:r>
    </w:p>
    <w:p w:rsidR="00BA6A56" w:rsidRPr="00E41AA4" w:rsidRDefault="001C5627" w:rsidP="00BA6A56">
      <w:pPr>
        <w:pStyle w:val="Prrafodelista"/>
        <w:numPr>
          <w:ilvl w:val="0"/>
          <w:numId w:val="2"/>
        </w:numPr>
        <w:jc w:val="both"/>
        <w:rPr>
          <w:rFonts w:ascii="Arial" w:hAnsi="Arial" w:cs="Arial"/>
          <w:sz w:val="24"/>
          <w:szCs w:val="24"/>
          <w:lang w:val="es-ES"/>
        </w:rPr>
      </w:pPr>
      <w:r w:rsidRPr="00E41AA4">
        <w:rPr>
          <w:rFonts w:ascii="Arial" w:hAnsi="Arial" w:cs="Arial"/>
          <w:sz w:val="24"/>
          <w:szCs w:val="24"/>
          <w:lang w:val="es-ES"/>
        </w:rPr>
        <w:t xml:space="preserve">Constitución Política del Perú. </w:t>
      </w:r>
    </w:p>
    <w:p w:rsidR="00BA6A56" w:rsidRPr="00E41AA4" w:rsidRDefault="001C5627" w:rsidP="00BA6A56">
      <w:pPr>
        <w:pStyle w:val="Prrafodelista"/>
        <w:numPr>
          <w:ilvl w:val="0"/>
          <w:numId w:val="2"/>
        </w:numPr>
        <w:jc w:val="both"/>
        <w:rPr>
          <w:rFonts w:ascii="Arial" w:hAnsi="Arial" w:cs="Arial"/>
          <w:sz w:val="24"/>
          <w:szCs w:val="24"/>
          <w:lang w:val="es-ES"/>
        </w:rPr>
      </w:pPr>
      <w:r w:rsidRPr="00E41AA4">
        <w:rPr>
          <w:rFonts w:ascii="Arial" w:hAnsi="Arial" w:cs="Arial"/>
          <w:sz w:val="24"/>
          <w:szCs w:val="24"/>
          <w:lang w:val="es-ES"/>
        </w:rPr>
        <w:t xml:space="preserve">Ley </w:t>
      </w:r>
      <w:proofErr w:type="spellStart"/>
      <w:r w:rsidRPr="00E41AA4">
        <w:rPr>
          <w:rFonts w:ascii="Arial" w:hAnsi="Arial" w:cs="Arial"/>
          <w:sz w:val="24"/>
          <w:szCs w:val="24"/>
          <w:lang w:val="es-ES"/>
        </w:rPr>
        <w:t>Nº</w:t>
      </w:r>
      <w:proofErr w:type="spellEnd"/>
      <w:r w:rsidRPr="00E41AA4">
        <w:rPr>
          <w:rFonts w:ascii="Arial" w:hAnsi="Arial" w:cs="Arial"/>
          <w:sz w:val="24"/>
          <w:szCs w:val="24"/>
          <w:lang w:val="es-ES"/>
        </w:rPr>
        <w:t xml:space="preserve"> </w:t>
      </w:r>
      <w:r w:rsidR="00BA6A56" w:rsidRPr="00E41AA4">
        <w:rPr>
          <w:rFonts w:ascii="Arial" w:hAnsi="Arial" w:cs="Arial"/>
          <w:sz w:val="24"/>
          <w:szCs w:val="24"/>
          <w:lang w:val="es-ES"/>
        </w:rPr>
        <w:t>28044 Ley General de Educación.</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Ley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25762, Ley Orgánica del Ministerio de </w:t>
      </w:r>
      <w:r w:rsidR="00577791" w:rsidRPr="00E41AA4">
        <w:rPr>
          <w:rFonts w:ascii="Arial" w:eastAsia="Calibri" w:hAnsi="Arial" w:cs="Arial"/>
          <w:sz w:val="24"/>
          <w:szCs w:val="24"/>
          <w:lang w:val="es-ES"/>
        </w:rPr>
        <w:t>Educación y</w:t>
      </w:r>
      <w:r w:rsidRPr="00E41AA4">
        <w:rPr>
          <w:rFonts w:ascii="Arial" w:eastAsia="Calibri" w:hAnsi="Arial" w:cs="Arial"/>
          <w:sz w:val="24"/>
          <w:szCs w:val="24"/>
          <w:lang w:val="es-ES"/>
        </w:rPr>
        <w:t xml:space="preserve"> sus modificatorias.</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Ley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28044, Ley General de Educación.</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Ley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27867, Ley Orgánica de Gobiernos Regionales.</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Ley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29944, Ley de Reforma Magisterial y sus modificatorias.</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Supremo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011-2012-ED, aprueba el Reglamento de la Ley General de Educación.</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Supremo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004-2013-ED, aprueba el Reglamento de la Ley de Reforma Magisterial  </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Supremo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009-2016-ED, modifica el Reglamento de la Ley General de Educación.</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Supremo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054-2018-PCM que aprueba los Lineamientos de Organización del Estado.</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Supremo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131-2018-PCM que modifica los Lineamientos de Organización del Estado.</w:t>
      </w:r>
    </w:p>
    <w:p w:rsidR="00E41AA4" w:rsidRPr="00E41AA4" w:rsidRDefault="00E41AA4" w:rsidP="00E41AA4">
      <w:pPr>
        <w:numPr>
          <w:ilvl w:val="0"/>
          <w:numId w:val="2"/>
        </w:numPr>
        <w:spacing w:after="0" w:line="240" w:lineRule="auto"/>
        <w:contextualSpacing/>
        <w:jc w:val="both"/>
        <w:rPr>
          <w:rFonts w:ascii="Arial" w:eastAsia="Calibri" w:hAnsi="Arial" w:cs="Arial"/>
          <w:sz w:val="24"/>
          <w:szCs w:val="24"/>
          <w:lang w:val="es-ES"/>
        </w:rPr>
      </w:pPr>
      <w:r w:rsidRPr="00E41AA4">
        <w:rPr>
          <w:rFonts w:ascii="Arial" w:eastAsia="Calibri" w:hAnsi="Arial" w:cs="Arial"/>
          <w:sz w:val="24"/>
          <w:szCs w:val="24"/>
          <w:lang w:val="es-ES"/>
        </w:rPr>
        <w:t xml:space="preserve">Decreto Supremo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001-2015, aprueba el Reglamento de Organización y Funciones del Ministerio de Educación.</w:t>
      </w:r>
    </w:p>
    <w:p w:rsidR="00E41AA4" w:rsidRPr="00E41AA4" w:rsidRDefault="00E41AA4" w:rsidP="00E41AA4">
      <w:pPr>
        <w:pStyle w:val="Prrafodelista"/>
        <w:numPr>
          <w:ilvl w:val="0"/>
          <w:numId w:val="2"/>
        </w:numPr>
        <w:rPr>
          <w:rFonts w:ascii="Arial" w:eastAsia="Calibri" w:hAnsi="Arial" w:cs="Arial"/>
          <w:sz w:val="24"/>
          <w:szCs w:val="24"/>
          <w:lang w:val="es-ES"/>
        </w:rPr>
      </w:pPr>
      <w:r w:rsidRPr="00E41AA4">
        <w:rPr>
          <w:rFonts w:ascii="Arial" w:eastAsia="Calibri" w:hAnsi="Arial" w:cs="Arial"/>
          <w:sz w:val="24"/>
          <w:szCs w:val="24"/>
          <w:lang w:val="es-ES"/>
        </w:rPr>
        <w:lastRenderedPageBreak/>
        <w:t xml:space="preserve">Resolución Suprema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001-2007-ED, que aprueba el Proyecto Educativo Nacional al 2021: La Educación que queremos para el Perú</w:t>
      </w:r>
    </w:p>
    <w:p w:rsidR="00E41AA4" w:rsidRPr="00E41AA4" w:rsidRDefault="00E41AA4" w:rsidP="00E41AA4">
      <w:pPr>
        <w:pStyle w:val="Prrafodelista"/>
        <w:numPr>
          <w:ilvl w:val="0"/>
          <w:numId w:val="2"/>
        </w:numPr>
        <w:rPr>
          <w:rFonts w:ascii="Arial" w:eastAsia="Calibri" w:hAnsi="Arial" w:cs="Arial"/>
          <w:sz w:val="24"/>
          <w:szCs w:val="24"/>
          <w:lang w:val="es-ES"/>
        </w:rPr>
      </w:pPr>
      <w:r w:rsidRPr="00E41AA4">
        <w:rPr>
          <w:rFonts w:ascii="Arial" w:eastAsia="Calibri" w:hAnsi="Arial" w:cs="Arial"/>
          <w:sz w:val="24"/>
          <w:szCs w:val="24"/>
          <w:lang w:val="es-ES"/>
        </w:rPr>
        <w:t xml:space="preserve">Resolución de Secretaría General </w:t>
      </w:r>
      <w:proofErr w:type="spellStart"/>
      <w:r w:rsidRPr="00E41AA4">
        <w:rPr>
          <w:rFonts w:ascii="Arial" w:eastAsia="Calibri" w:hAnsi="Arial" w:cs="Arial"/>
          <w:sz w:val="24"/>
          <w:szCs w:val="24"/>
          <w:lang w:val="es-ES"/>
        </w:rPr>
        <w:t>N°</w:t>
      </w:r>
      <w:proofErr w:type="spellEnd"/>
      <w:r w:rsidRPr="00E41AA4">
        <w:rPr>
          <w:rFonts w:ascii="Arial" w:eastAsia="Calibri" w:hAnsi="Arial" w:cs="Arial"/>
          <w:sz w:val="24"/>
          <w:szCs w:val="24"/>
          <w:lang w:val="es-ES"/>
        </w:rPr>
        <w:t xml:space="preserve"> 938-2015-MINEDU, que aprueba los Lineamientos para la Gestión Educativa Descentralizada.</w:t>
      </w:r>
    </w:p>
    <w:p w:rsidR="00E41AA4" w:rsidRDefault="00E41AA4" w:rsidP="00E41AA4">
      <w:pPr>
        <w:pStyle w:val="Prrafodelista"/>
        <w:jc w:val="both"/>
        <w:rPr>
          <w:rFonts w:ascii="Arial" w:hAnsi="Arial" w:cs="Arial"/>
          <w:sz w:val="24"/>
          <w:szCs w:val="24"/>
          <w:lang w:val="es-ES"/>
        </w:rPr>
      </w:pPr>
    </w:p>
    <w:p w:rsidR="00BA6A56" w:rsidRPr="00BA6A56" w:rsidRDefault="00BA6A56" w:rsidP="00BA6A56">
      <w:pPr>
        <w:ind w:left="360"/>
        <w:jc w:val="both"/>
        <w:rPr>
          <w:rFonts w:ascii="Arial" w:hAnsi="Arial" w:cs="Arial"/>
          <w:b/>
          <w:sz w:val="24"/>
          <w:szCs w:val="24"/>
          <w:u w:val="single"/>
          <w:lang w:val="es-ES"/>
        </w:rPr>
      </w:pPr>
      <w:r w:rsidRPr="00BA6A56">
        <w:rPr>
          <w:rFonts w:ascii="Arial" w:hAnsi="Arial" w:cs="Arial"/>
          <w:b/>
          <w:sz w:val="24"/>
          <w:szCs w:val="24"/>
          <w:u w:val="single"/>
          <w:lang w:val="es-ES"/>
        </w:rPr>
        <w:t>SEGUNDO: MARCO INSTITUCIONAL:</w:t>
      </w:r>
    </w:p>
    <w:p w:rsidR="00CC3C41" w:rsidRPr="00CC3C41" w:rsidRDefault="001C5627" w:rsidP="00BA6A56">
      <w:pPr>
        <w:pStyle w:val="Prrafodelista"/>
        <w:jc w:val="both"/>
        <w:rPr>
          <w:rFonts w:ascii="Arial" w:hAnsi="Arial" w:cs="Arial"/>
          <w:b/>
          <w:sz w:val="24"/>
          <w:szCs w:val="24"/>
          <w:lang w:val="es-ES"/>
        </w:rPr>
      </w:pPr>
      <w:r w:rsidRPr="00CC3C41">
        <w:rPr>
          <w:rFonts w:ascii="Arial" w:hAnsi="Arial" w:cs="Arial"/>
          <w:b/>
          <w:sz w:val="24"/>
          <w:szCs w:val="24"/>
          <w:lang w:val="es-ES"/>
        </w:rPr>
        <w:t xml:space="preserve">2.1. DE LA MUNICIPALIDAD </w:t>
      </w:r>
    </w:p>
    <w:p w:rsidR="00455DD6" w:rsidRDefault="001C5627" w:rsidP="00BA6A56">
      <w:pPr>
        <w:pStyle w:val="Prrafodelista"/>
        <w:jc w:val="both"/>
        <w:rPr>
          <w:rFonts w:ascii="Arial" w:hAnsi="Arial" w:cs="Arial"/>
          <w:sz w:val="24"/>
          <w:szCs w:val="24"/>
          <w:lang w:val="es-ES"/>
        </w:rPr>
      </w:pPr>
      <w:r w:rsidRPr="00BA6A56">
        <w:rPr>
          <w:rFonts w:ascii="Arial" w:hAnsi="Arial" w:cs="Arial"/>
          <w:sz w:val="24"/>
          <w:szCs w:val="24"/>
          <w:lang w:val="es-ES"/>
        </w:rPr>
        <w:t xml:space="preserve">Tiene como fin representar al vecindario, promover la adecuada prestación de los servicios públicos locales y el desarrollo integral, sostenible y armónico de su circunscripción; siendo el órgano de gobierno promotor del desarrollo local, con personería jurídica de derecho público y plena capacidad para el cumplimiento de sus fines y objetivos. </w:t>
      </w:r>
    </w:p>
    <w:p w:rsidR="00455DD6" w:rsidRDefault="00455DD6" w:rsidP="00BA6A56">
      <w:pPr>
        <w:pStyle w:val="Prrafodelista"/>
        <w:jc w:val="both"/>
        <w:rPr>
          <w:rFonts w:ascii="Arial" w:hAnsi="Arial" w:cs="Arial"/>
          <w:sz w:val="24"/>
          <w:szCs w:val="24"/>
          <w:lang w:val="es-ES"/>
        </w:rPr>
      </w:pPr>
    </w:p>
    <w:p w:rsidR="00455DD6"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De acuerdo al inciso 6° y 8° del Art. 195º de la Constitución Política del Estado, los gobiernos locales promueven al desarrollo integral y la prestación de los servicios públicos de su responsabilidad; planificar el desarrollo urbano y rural de su circunscripciones, incluyendo la zonificación, urbanismos y el acondicionamiento territorial; desarrollar y regular actividades y/o servicios en materia de educación, salud, vivienda, saneamiento, transporte colectivo, circulación y tránsito, turismo, conservación de monumentos entre otros. </w:t>
      </w:r>
    </w:p>
    <w:p w:rsidR="00455DD6" w:rsidRPr="008C40F3" w:rsidRDefault="00455DD6" w:rsidP="00BA6A56">
      <w:pPr>
        <w:pStyle w:val="Prrafodelista"/>
        <w:jc w:val="both"/>
        <w:rPr>
          <w:rFonts w:ascii="Arial" w:hAnsi="Arial" w:cs="Arial"/>
          <w:sz w:val="24"/>
          <w:szCs w:val="24"/>
          <w:lang w:val="es-ES"/>
        </w:rPr>
      </w:pPr>
    </w:p>
    <w:p w:rsidR="00AC4DC1"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De conformidad con el Art. 82º de la Ley Orgánica de Municipalidades </w:t>
      </w:r>
      <w:r w:rsidR="00FF69B4" w:rsidRPr="008C40F3">
        <w:rPr>
          <w:rFonts w:ascii="Arial" w:hAnsi="Arial" w:cs="Arial"/>
          <w:sz w:val="24"/>
          <w:szCs w:val="24"/>
          <w:lang w:val="es-ES"/>
        </w:rPr>
        <w:t>N.º</w:t>
      </w:r>
      <w:r w:rsidRPr="008C40F3">
        <w:rPr>
          <w:rFonts w:ascii="Arial" w:hAnsi="Arial" w:cs="Arial"/>
          <w:sz w:val="24"/>
          <w:szCs w:val="24"/>
          <w:lang w:val="es-ES"/>
        </w:rPr>
        <w:t xml:space="preserve"> 27972, son sus funciones específicas compartidas de las municipalidades en materia de educación, cultura, tienen funciones específicas </w:t>
      </w:r>
      <w:r w:rsidR="00AC4DC1" w:rsidRPr="008C40F3">
        <w:rPr>
          <w:rFonts w:ascii="Arial" w:hAnsi="Arial" w:cs="Arial"/>
          <w:sz w:val="24"/>
          <w:szCs w:val="24"/>
          <w:lang w:val="es-ES"/>
        </w:rPr>
        <w:t>siguientes:</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 xml:space="preserve">Promover el desarrollo humano sostenible en el nivel local, propiciando el desarrollo de comunidades educadoras. </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Diseñar, ejecutar y evaluar el proyecto educativo de su jurisdicción, en coordinación con la Dirección Regional de Educación y las Unidades de Gestión Educativas, según corresponda, contribuyendo en la política educativa regional y nacional con un enfoque y acción intersectorial.</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 xml:space="preserve">Promover la diversificación curricular, incorporando contenidos significativos de su realidad sociocultural, económica, productiva y ecológica. </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 xml:space="preserve">Monitorear la gestión pedagógica y administrativa de las instituciones educativas bajo su jurisdicción, en coordinación con la Dirección Regional de Educación y las Unidades de Gestión Educativas, según corresponda, fortaleciendo su autonomía institucional. </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 xml:space="preserve">Construir, equipar y mantener la infraestructura de los locales educativos de su jurisdicción de acuerdo al Plan de Desarrollo Regional concertado y al presupuesto que se le asigne. </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lastRenderedPageBreak/>
        <w:t xml:space="preserve">Apoyar la creación de redes educativas como expresión de participación y cooperación entre los centros y los programas educativos de su jurisdicción. Para ello se harán alianzas estratégicas con instituciones especializadas de la comunidad. </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 xml:space="preserve">Impulsar y organizar el Consejo Participativo Local de Educación, a fin de generar acuerdos concertados y promover la vigilancia y el control ciudadanos. </w:t>
      </w:r>
    </w:p>
    <w:p w:rsidR="00464CB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 xml:space="preserve">Apoyar la incorporación y el desarrollo de nuevas tecnologías para el mejoramiento del sistema educativo. Este proceso se realiza para optimizar la relación con otros sectores. </w:t>
      </w:r>
    </w:p>
    <w:p w:rsidR="00AC4DC1" w:rsidRPr="008C40F3" w:rsidRDefault="00AC4DC1" w:rsidP="00464CB1">
      <w:pPr>
        <w:pStyle w:val="Prrafodelista"/>
        <w:numPr>
          <w:ilvl w:val="0"/>
          <w:numId w:val="15"/>
        </w:numPr>
        <w:jc w:val="both"/>
        <w:rPr>
          <w:rFonts w:ascii="Arial" w:hAnsi="Arial" w:cs="Arial"/>
          <w:sz w:val="24"/>
          <w:szCs w:val="24"/>
          <w:lang w:val="es-ES"/>
        </w:rPr>
      </w:pPr>
      <w:r w:rsidRPr="008C40F3">
        <w:rPr>
          <w:rFonts w:ascii="Arial" w:hAnsi="Arial" w:cs="Arial"/>
          <w:color w:val="000000" w:themeColor="text1"/>
          <w:sz w:val="24"/>
          <w:szCs w:val="24"/>
          <w:lang w:val="es-ES"/>
        </w:rPr>
        <w:t>Promover, coordinar, ejecutar y evaluar, con los gobiernos regionales, los programas de alfabetización en el marco de las políticas y programas nacionales, de acuerdo con las características socioculturales y lingüísticas de cada localidad.</w:t>
      </w:r>
    </w:p>
    <w:p w:rsidR="00455DD6" w:rsidRPr="008C40F3" w:rsidRDefault="00455DD6" w:rsidP="00BA6A56">
      <w:pPr>
        <w:pStyle w:val="Prrafodelista"/>
        <w:jc w:val="both"/>
        <w:rPr>
          <w:rFonts w:ascii="Arial" w:hAnsi="Arial" w:cs="Arial"/>
          <w:sz w:val="24"/>
          <w:szCs w:val="24"/>
          <w:lang w:val="es-ES"/>
        </w:rPr>
      </w:pPr>
    </w:p>
    <w:p w:rsidR="00CC3C41"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 xml:space="preserve">2.2. DE LA UGEL </w:t>
      </w:r>
    </w:p>
    <w:p w:rsidR="00CC3C41"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La Unidad de Gestión Educativa Local (UGEL) es la instancia de ejecución del Gobierno Regional, dependiente de la Direc</w:t>
      </w:r>
      <w:r w:rsidR="00CC3C41" w:rsidRPr="008C40F3">
        <w:rPr>
          <w:rFonts w:ascii="Arial" w:hAnsi="Arial" w:cs="Arial"/>
          <w:sz w:val="24"/>
          <w:szCs w:val="24"/>
          <w:lang w:val="es-ES"/>
        </w:rPr>
        <w:t>ción Regional de Educación de Huancavelica</w:t>
      </w:r>
      <w:r w:rsidRPr="008C40F3">
        <w:rPr>
          <w:rFonts w:ascii="Arial" w:hAnsi="Arial" w:cs="Arial"/>
          <w:sz w:val="24"/>
          <w:szCs w:val="24"/>
          <w:lang w:val="es-ES"/>
        </w:rPr>
        <w:t>, responsable de brindar asistencia téc</w:t>
      </w:r>
      <w:r w:rsidR="00CC3C41" w:rsidRPr="008C40F3">
        <w:rPr>
          <w:rFonts w:ascii="Arial" w:hAnsi="Arial" w:cs="Arial"/>
          <w:sz w:val="24"/>
          <w:szCs w:val="24"/>
          <w:lang w:val="es-ES"/>
        </w:rPr>
        <w:t xml:space="preserve">nica y </w:t>
      </w:r>
      <w:r w:rsidRPr="008C40F3">
        <w:rPr>
          <w:rFonts w:ascii="Arial" w:hAnsi="Arial" w:cs="Arial"/>
          <w:sz w:val="24"/>
          <w:szCs w:val="24"/>
          <w:lang w:val="es-ES"/>
        </w:rPr>
        <w:t xml:space="preserve">estrategias formativas, así como supervisar y evaluar la gestión de las instituciones educativas públicas y privadas de Educación Básica y Centros de Educación </w:t>
      </w:r>
      <w:r w:rsidR="00CC3C41" w:rsidRPr="008C40F3">
        <w:rPr>
          <w:rFonts w:ascii="Arial" w:hAnsi="Arial" w:cs="Arial"/>
          <w:sz w:val="24"/>
          <w:szCs w:val="24"/>
          <w:lang w:val="es-ES"/>
        </w:rPr>
        <w:t xml:space="preserve">Básica Regular </w:t>
      </w:r>
      <w:r w:rsidRPr="008C40F3">
        <w:rPr>
          <w:rFonts w:ascii="Arial" w:hAnsi="Arial" w:cs="Arial"/>
          <w:sz w:val="24"/>
          <w:szCs w:val="24"/>
          <w:lang w:val="es-ES"/>
        </w:rPr>
        <w:t xml:space="preserve">de su jurisdicción, en lo que corresponda para la adecuada prestación del servicio educativo; y atender los requerimientos efectuados por la comunidad educativa en el marco de la normativa del Sector Educación; conforme al Reglamento de la Ley General de Educación. </w:t>
      </w:r>
    </w:p>
    <w:p w:rsidR="00CC3C41" w:rsidRPr="008C40F3" w:rsidRDefault="00CC3C41" w:rsidP="00BA6A56">
      <w:pPr>
        <w:pStyle w:val="Prrafodelista"/>
        <w:jc w:val="both"/>
        <w:rPr>
          <w:rFonts w:ascii="Arial" w:hAnsi="Arial" w:cs="Arial"/>
          <w:sz w:val="24"/>
          <w:szCs w:val="24"/>
          <w:lang w:val="es-ES"/>
        </w:rPr>
      </w:pPr>
    </w:p>
    <w:p w:rsidR="00CC3C41"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Celebrar convenios de cooperación, en el ámbito de su competencia, que contribuyan a mejorar la calidad del servicio educativo y sin afectarlo. </w:t>
      </w:r>
    </w:p>
    <w:p w:rsidR="00CC3C41" w:rsidRPr="008C40F3" w:rsidRDefault="00CC3C41" w:rsidP="00BA6A56">
      <w:pPr>
        <w:pStyle w:val="Prrafodelista"/>
        <w:jc w:val="both"/>
        <w:rPr>
          <w:rFonts w:ascii="Arial" w:hAnsi="Arial" w:cs="Arial"/>
          <w:sz w:val="24"/>
          <w:szCs w:val="24"/>
          <w:lang w:val="es-ES"/>
        </w:rPr>
      </w:pPr>
    </w:p>
    <w:p w:rsidR="00CC3C41"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Propicia la formación integral del educando, brindando una educación de calidad a t</w:t>
      </w:r>
      <w:r w:rsidR="00BB5798" w:rsidRPr="008C40F3">
        <w:rPr>
          <w:rFonts w:ascii="Arial" w:hAnsi="Arial" w:cs="Arial"/>
          <w:sz w:val="24"/>
          <w:szCs w:val="24"/>
          <w:lang w:val="es-ES"/>
        </w:rPr>
        <w:t xml:space="preserve">ravés de acciones de </w:t>
      </w:r>
      <w:r w:rsidRPr="008C40F3">
        <w:rPr>
          <w:rFonts w:ascii="Arial" w:hAnsi="Arial" w:cs="Arial"/>
          <w:sz w:val="24"/>
          <w:szCs w:val="24"/>
          <w:lang w:val="es-ES"/>
        </w:rPr>
        <w:t>monitoreo</w:t>
      </w:r>
      <w:r w:rsidR="00BB5798" w:rsidRPr="008C40F3">
        <w:rPr>
          <w:rFonts w:ascii="Arial" w:hAnsi="Arial" w:cs="Arial"/>
          <w:sz w:val="24"/>
          <w:szCs w:val="24"/>
          <w:lang w:val="es-ES"/>
        </w:rPr>
        <w:t xml:space="preserve"> y seguimiento</w:t>
      </w:r>
      <w:r w:rsidRPr="008C40F3">
        <w:rPr>
          <w:rFonts w:ascii="Arial" w:hAnsi="Arial" w:cs="Arial"/>
          <w:sz w:val="24"/>
          <w:szCs w:val="24"/>
          <w:lang w:val="es-ES"/>
        </w:rPr>
        <w:t xml:space="preserve"> fortalece el trabajo de los Directivos y Docentes mediante capacitaciones, quienes se encuentran debidamente motivados. </w:t>
      </w:r>
    </w:p>
    <w:p w:rsidR="00CC3C41" w:rsidRPr="008C40F3" w:rsidRDefault="00CC3C41" w:rsidP="00BA6A56">
      <w:pPr>
        <w:pStyle w:val="Prrafodelista"/>
        <w:jc w:val="both"/>
        <w:rPr>
          <w:rFonts w:ascii="Arial" w:hAnsi="Arial" w:cs="Arial"/>
          <w:sz w:val="24"/>
          <w:szCs w:val="24"/>
          <w:lang w:val="es-ES"/>
        </w:rPr>
      </w:pPr>
    </w:p>
    <w:p w:rsidR="00CC3C41"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Promueve que los estudiantes participen y construyan sus aprendizajes y estén aptos para integrarse al proceso productivo de la sociedad. </w:t>
      </w:r>
    </w:p>
    <w:p w:rsidR="00CC3C41" w:rsidRPr="008C40F3" w:rsidRDefault="00CC3C41" w:rsidP="00BA6A56">
      <w:pPr>
        <w:pStyle w:val="Prrafodelista"/>
        <w:jc w:val="both"/>
        <w:rPr>
          <w:rFonts w:ascii="Arial" w:hAnsi="Arial" w:cs="Arial"/>
          <w:sz w:val="24"/>
          <w:szCs w:val="24"/>
          <w:lang w:val="es-ES"/>
        </w:rPr>
      </w:pPr>
    </w:p>
    <w:p w:rsidR="00CC3C41" w:rsidRPr="008C40F3" w:rsidRDefault="001C5627" w:rsidP="00E41AA4">
      <w:pPr>
        <w:pStyle w:val="Prrafodelista"/>
        <w:jc w:val="both"/>
        <w:rPr>
          <w:rFonts w:ascii="Arial" w:hAnsi="Arial" w:cs="Arial"/>
          <w:b/>
          <w:sz w:val="24"/>
          <w:szCs w:val="24"/>
          <w:lang w:val="es-ES"/>
        </w:rPr>
      </w:pPr>
      <w:r w:rsidRPr="008C40F3">
        <w:rPr>
          <w:rFonts w:ascii="Arial" w:hAnsi="Arial" w:cs="Arial"/>
          <w:b/>
          <w:sz w:val="24"/>
          <w:szCs w:val="24"/>
          <w:lang w:val="es-ES"/>
        </w:rPr>
        <w:t>T</w:t>
      </w:r>
      <w:r w:rsidR="00CC3C41" w:rsidRPr="008C40F3">
        <w:rPr>
          <w:rFonts w:ascii="Arial" w:hAnsi="Arial" w:cs="Arial"/>
          <w:b/>
          <w:sz w:val="24"/>
          <w:szCs w:val="24"/>
          <w:lang w:val="es-ES"/>
        </w:rPr>
        <w:t>ERCERO: DEL OBJETO DEL CONVENIO</w:t>
      </w:r>
    </w:p>
    <w:p w:rsidR="00BB5798" w:rsidRPr="008C40F3" w:rsidRDefault="001C5627" w:rsidP="002E6D69">
      <w:pPr>
        <w:pStyle w:val="Prrafodelista"/>
        <w:jc w:val="both"/>
        <w:rPr>
          <w:rFonts w:ascii="Arial" w:eastAsia="Calibri" w:hAnsi="Arial" w:cs="Arial"/>
          <w:sz w:val="24"/>
          <w:szCs w:val="24"/>
          <w:lang w:val="es-ES"/>
        </w:rPr>
      </w:pPr>
      <w:r w:rsidRPr="008C40F3">
        <w:rPr>
          <w:rFonts w:ascii="Arial" w:hAnsi="Arial" w:cs="Arial"/>
          <w:b/>
          <w:sz w:val="24"/>
          <w:szCs w:val="24"/>
          <w:lang w:val="es-ES"/>
        </w:rPr>
        <w:t>LA MUNICIPALIDAD y LA UGEL</w:t>
      </w:r>
      <w:r w:rsidRPr="008C40F3">
        <w:rPr>
          <w:rFonts w:ascii="Arial" w:hAnsi="Arial" w:cs="Arial"/>
          <w:sz w:val="24"/>
          <w:szCs w:val="24"/>
          <w:lang w:val="es-ES"/>
        </w:rPr>
        <w:t xml:space="preserve"> acuerdan firmar el presente con</w:t>
      </w:r>
      <w:r w:rsidR="00CC3C41" w:rsidRPr="008C40F3">
        <w:rPr>
          <w:rFonts w:ascii="Arial" w:hAnsi="Arial" w:cs="Arial"/>
          <w:sz w:val="24"/>
          <w:szCs w:val="24"/>
          <w:lang w:val="es-ES"/>
        </w:rPr>
        <w:t xml:space="preserve">venio marco con el propósito de </w:t>
      </w:r>
      <w:r w:rsidR="00E41AA4" w:rsidRPr="008C40F3">
        <w:rPr>
          <w:rFonts w:ascii="Arial" w:eastAsia="Calibri" w:hAnsi="Arial" w:cs="Arial"/>
          <w:sz w:val="24"/>
          <w:szCs w:val="24"/>
          <w:lang w:val="es-ES"/>
        </w:rPr>
        <w:t xml:space="preserve">Establecer Oficinas Desconcentradas de Unidades de Gestión Educativa Local permita atender y agilizar de manera oportuna los requerimientos de las instituciones educativas y de la comunidad educativa en general, contribuyendo a la mejora de la calidad del servicio </w:t>
      </w:r>
      <w:r w:rsidR="00E41AA4" w:rsidRPr="008C40F3">
        <w:rPr>
          <w:rFonts w:ascii="Arial" w:eastAsia="Calibri" w:hAnsi="Arial" w:cs="Arial"/>
          <w:sz w:val="24"/>
          <w:szCs w:val="24"/>
          <w:lang w:val="es-ES"/>
        </w:rPr>
        <w:lastRenderedPageBreak/>
        <w:t>educativo que brindan las UGEL y haciendo más eficiente la gestión del servicio educativo en el ámbito local.</w:t>
      </w:r>
    </w:p>
    <w:p w:rsidR="002E6D69" w:rsidRPr="008C40F3" w:rsidRDefault="002E6D69" w:rsidP="002E6D69">
      <w:pPr>
        <w:pStyle w:val="Prrafodelista"/>
        <w:jc w:val="both"/>
        <w:rPr>
          <w:rFonts w:ascii="Arial" w:hAnsi="Arial" w:cs="Arial"/>
          <w:sz w:val="24"/>
          <w:szCs w:val="24"/>
          <w:lang w:val="es-ES"/>
        </w:rPr>
      </w:pPr>
    </w:p>
    <w:p w:rsidR="00CC3C41"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 xml:space="preserve">CUARTO. - DE LOS OBJETIVOS ESPECÍFICOS </w:t>
      </w:r>
    </w:p>
    <w:p w:rsidR="00CC3C41" w:rsidRPr="008C40F3" w:rsidRDefault="001C5627" w:rsidP="00BB5798">
      <w:pPr>
        <w:pStyle w:val="Prrafodelista"/>
        <w:numPr>
          <w:ilvl w:val="0"/>
          <w:numId w:val="3"/>
        </w:numPr>
        <w:jc w:val="both"/>
        <w:rPr>
          <w:rFonts w:ascii="Arial" w:hAnsi="Arial" w:cs="Arial"/>
          <w:sz w:val="24"/>
          <w:szCs w:val="24"/>
          <w:lang w:val="es-ES"/>
        </w:rPr>
      </w:pPr>
      <w:r w:rsidRPr="008C40F3">
        <w:rPr>
          <w:rFonts w:ascii="Arial" w:hAnsi="Arial" w:cs="Arial"/>
          <w:sz w:val="24"/>
          <w:szCs w:val="24"/>
          <w:lang w:val="es-ES"/>
        </w:rPr>
        <w:t xml:space="preserve">Generar condiciones adecuadas para </w:t>
      </w:r>
      <w:r w:rsidR="005414A9" w:rsidRPr="008C40F3">
        <w:rPr>
          <w:rFonts w:ascii="Arial" w:hAnsi="Arial" w:cs="Arial"/>
          <w:sz w:val="24"/>
          <w:szCs w:val="24"/>
          <w:lang w:val="es-ES"/>
        </w:rPr>
        <w:t>el funcionamiento de la Oficina Desconcentrada</w:t>
      </w:r>
      <w:r w:rsidR="00B10D1D" w:rsidRPr="008C40F3">
        <w:rPr>
          <w:rFonts w:ascii="Arial" w:hAnsi="Arial" w:cs="Arial"/>
          <w:sz w:val="24"/>
          <w:szCs w:val="24"/>
          <w:lang w:val="es-ES"/>
        </w:rPr>
        <w:t xml:space="preserve"> de la UGEL </w:t>
      </w:r>
      <w:r w:rsidR="00577791" w:rsidRPr="008C40F3">
        <w:rPr>
          <w:rFonts w:ascii="Arial" w:hAnsi="Arial" w:cs="Arial"/>
          <w:sz w:val="24"/>
          <w:szCs w:val="24"/>
          <w:lang w:val="es-ES"/>
        </w:rPr>
        <w:t>Churcampa</w:t>
      </w:r>
      <w:r w:rsidR="00B10D1D" w:rsidRPr="008C40F3">
        <w:rPr>
          <w:rFonts w:ascii="Arial" w:hAnsi="Arial" w:cs="Arial"/>
          <w:sz w:val="24"/>
          <w:szCs w:val="24"/>
          <w:lang w:val="es-ES"/>
        </w:rPr>
        <w:t xml:space="preserve"> en el Distrito de </w:t>
      </w:r>
      <w:proofErr w:type="spellStart"/>
      <w:r w:rsidR="008C40F3" w:rsidRPr="008C40F3">
        <w:rPr>
          <w:rFonts w:ascii="Arial" w:hAnsi="Arial" w:cs="Arial"/>
          <w:sz w:val="24"/>
          <w:szCs w:val="24"/>
          <w:lang w:val="es-ES"/>
        </w:rPr>
        <w:t>Anco</w:t>
      </w:r>
      <w:proofErr w:type="spellEnd"/>
      <w:r w:rsidR="00B10D1D" w:rsidRPr="008C40F3">
        <w:rPr>
          <w:rFonts w:ascii="Arial" w:hAnsi="Arial" w:cs="Arial"/>
          <w:sz w:val="24"/>
          <w:szCs w:val="24"/>
          <w:lang w:val="es-ES"/>
        </w:rPr>
        <w:t>.</w:t>
      </w:r>
      <w:r w:rsidRPr="008C40F3">
        <w:rPr>
          <w:rFonts w:ascii="Arial" w:hAnsi="Arial" w:cs="Arial"/>
          <w:sz w:val="24"/>
          <w:szCs w:val="24"/>
          <w:lang w:val="es-ES"/>
        </w:rPr>
        <w:t xml:space="preserve"> </w:t>
      </w:r>
    </w:p>
    <w:p w:rsidR="00BB5798" w:rsidRPr="008C40F3" w:rsidRDefault="00B10D1D" w:rsidP="00BB5798">
      <w:pPr>
        <w:pStyle w:val="Prrafodelista"/>
        <w:numPr>
          <w:ilvl w:val="0"/>
          <w:numId w:val="3"/>
        </w:numPr>
        <w:jc w:val="both"/>
        <w:rPr>
          <w:rFonts w:ascii="Arial" w:hAnsi="Arial" w:cs="Arial"/>
          <w:sz w:val="24"/>
          <w:szCs w:val="24"/>
          <w:lang w:val="es-ES"/>
        </w:rPr>
      </w:pPr>
      <w:r w:rsidRPr="008C40F3">
        <w:rPr>
          <w:rFonts w:ascii="Arial" w:hAnsi="Arial" w:cs="Arial"/>
          <w:sz w:val="24"/>
          <w:szCs w:val="24"/>
          <w:lang w:val="es-ES"/>
        </w:rPr>
        <w:t xml:space="preserve">Organizar y poner en funcionamiento de la Oficina Desconcentrada de la </w:t>
      </w:r>
      <w:proofErr w:type="spellStart"/>
      <w:r w:rsidRPr="008C40F3">
        <w:rPr>
          <w:rFonts w:ascii="Arial" w:hAnsi="Arial" w:cs="Arial"/>
          <w:sz w:val="24"/>
          <w:szCs w:val="24"/>
          <w:lang w:val="es-ES"/>
        </w:rPr>
        <w:t>Ugel</w:t>
      </w:r>
      <w:proofErr w:type="spellEnd"/>
      <w:r w:rsidRPr="008C40F3">
        <w:rPr>
          <w:rFonts w:ascii="Arial" w:hAnsi="Arial" w:cs="Arial"/>
          <w:sz w:val="24"/>
          <w:szCs w:val="24"/>
          <w:lang w:val="es-ES"/>
        </w:rPr>
        <w:t xml:space="preserve"> </w:t>
      </w:r>
      <w:r w:rsidR="00577791" w:rsidRPr="008C40F3">
        <w:rPr>
          <w:rFonts w:ascii="Arial" w:hAnsi="Arial" w:cs="Arial"/>
          <w:sz w:val="24"/>
          <w:szCs w:val="24"/>
          <w:lang w:val="es-ES"/>
        </w:rPr>
        <w:t>Churcampa</w:t>
      </w:r>
      <w:r w:rsidRPr="008C40F3">
        <w:rPr>
          <w:rFonts w:ascii="Arial" w:hAnsi="Arial" w:cs="Arial"/>
          <w:sz w:val="24"/>
          <w:szCs w:val="24"/>
          <w:lang w:val="es-ES"/>
        </w:rPr>
        <w:t xml:space="preserve"> con la alianza interin</w:t>
      </w:r>
      <w:r w:rsidR="006D35D9" w:rsidRPr="008C40F3">
        <w:rPr>
          <w:rFonts w:ascii="Arial" w:hAnsi="Arial" w:cs="Arial"/>
          <w:sz w:val="24"/>
          <w:szCs w:val="24"/>
          <w:lang w:val="es-ES"/>
        </w:rPr>
        <w:t>s</w:t>
      </w:r>
      <w:r w:rsidRPr="008C40F3">
        <w:rPr>
          <w:rFonts w:ascii="Arial" w:hAnsi="Arial" w:cs="Arial"/>
          <w:sz w:val="24"/>
          <w:szCs w:val="24"/>
          <w:lang w:val="es-ES"/>
        </w:rPr>
        <w:t>t</w:t>
      </w:r>
      <w:r w:rsidR="006D35D9" w:rsidRPr="008C40F3">
        <w:rPr>
          <w:rFonts w:ascii="Arial" w:hAnsi="Arial" w:cs="Arial"/>
          <w:sz w:val="24"/>
          <w:szCs w:val="24"/>
          <w:lang w:val="es-ES"/>
        </w:rPr>
        <w:t>itucional</w:t>
      </w:r>
      <w:r w:rsidRPr="008C40F3">
        <w:rPr>
          <w:rFonts w:ascii="Arial" w:hAnsi="Arial" w:cs="Arial"/>
          <w:sz w:val="24"/>
          <w:szCs w:val="24"/>
          <w:lang w:val="es-ES"/>
        </w:rPr>
        <w:t xml:space="preserve"> de las entidades firmantes.</w:t>
      </w:r>
    </w:p>
    <w:p w:rsidR="00CC3C41" w:rsidRPr="008C40F3" w:rsidRDefault="001C5627" w:rsidP="00BB5798">
      <w:pPr>
        <w:pStyle w:val="Prrafodelista"/>
        <w:numPr>
          <w:ilvl w:val="0"/>
          <w:numId w:val="3"/>
        </w:numPr>
        <w:jc w:val="both"/>
        <w:rPr>
          <w:rFonts w:ascii="Arial" w:hAnsi="Arial" w:cs="Arial"/>
          <w:sz w:val="24"/>
          <w:szCs w:val="24"/>
          <w:lang w:val="es-ES"/>
        </w:rPr>
      </w:pPr>
      <w:r w:rsidRPr="008C40F3">
        <w:rPr>
          <w:rFonts w:ascii="Arial" w:hAnsi="Arial" w:cs="Arial"/>
          <w:sz w:val="24"/>
          <w:szCs w:val="24"/>
          <w:lang w:val="es-ES"/>
        </w:rPr>
        <w:t xml:space="preserve">Garantizar las condiciones para el cumplimiento del convenio respectivo. </w:t>
      </w:r>
    </w:p>
    <w:p w:rsidR="00CC3C41" w:rsidRPr="008C40F3" w:rsidRDefault="00CC3C41" w:rsidP="00BA6A56">
      <w:pPr>
        <w:pStyle w:val="Prrafodelista"/>
        <w:jc w:val="both"/>
        <w:rPr>
          <w:rFonts w:ascii="Arial" w:hAnsi="Arial" w:cs="Arial"/>
          <w:sz w:val="24"/>
          <w:szCs w:val="24"/>
          <w:lang w:val="es-ES"/>
        </w:rPr>
      </w:pPr>
    </w:p>
    <w:p w:rsidR="00CC3C41"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 xml:space="preserve">QUINTO: DE LOS COMPROMISOS DE LAS PARTES. </w:t>
      </w:r>
    </w:p>
    <w:p w:rsidR="00CC3C41" w:rsidRPr="008C40F3" w:rsidRDefault="00CC3C41" w:rsidP="00BA6A56">
      <w:pPr>
        <w:pStyle w:val="Prrafodelista"/>
        <w:jc w:val="both"/>
        <w:rPr>
          <w:rFonts w:ascii="Arial" w:hAnsi="Arial" w:cs="Arial"/>
          <w:b/>
          <w:sz w:val="24"/>
          <w:szCs w:val="24"/>
          <w:lang w:val="es-ES"/>
        </w:rPr>
      </w:pPr>
    </w:p>
    <w:p w:rsidR="00CC3C41" w:rsidRPr="008C40F3" w:rsidRDefault="00CC3C41" w:rsidP="00BA6A56">
      <w:pPr>
        <w:pStyle w:val="Prrafodelista"/>
        <w:jc w:val="both"/>
        <w:rPr>
          <w:rFonts w:ascii="Arial" w:hAnsi="Arial" w:cs="Arial"/>
          <w:b/>
          <w:sz w:val="24"/>
          <w:szCs w:val="24"/>
          <w:lang w:val="es-ES"/>
        </w:rPr>
      </w:pPr>
      <w:r w:rsidRPr="008C40F3">
        <w:rPr>
          <w:rFonts w:ascii="Arial" w:hAnsi="Arial" w:cs="Arial"/>
          <w:b/>
          <w:sz w:val="24"/>
          <w:szCs w:val="24"/>
          <w:lang w:val="es-ES"/>
        </w:rPr>
        <w:t>5.1. DE LA MUNICIPALIDAD:</w:t>
      </w:r>
    </w:p>
    <w:p w:rsidR="00CC3C41" w:rsidRPr="008C40F3" w:rsidRDefault="001C5627"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A través de la Sub Gerencia de Educación, Cultura, Deporte y Juventudes o el que haga sus veces, coordinar con la UGEL</w:t>
      </w:r>
      <w:r w:rsidR="005E3D12" w:rsidRPr="008C40F3">
        <w:rPr>
          <w:rFonts w:ascii="Arial" w:hAnsi="Arial" w:cs="Arial"/>
          <w:sz w:val="24"/>
          <w:szCs w:val="24"/>
          <w:lang w:val="es-ES"/>
        </w:rPr>
        <w:t xml:space="preserve"> el funcionamiento </w:t>
      </w:r>
      <w:r w:rsidR="001D2CE2" w:rsidRPr="008C40F3">
        <w:rPr>
          <w:rFonts w:ascii="Arial" w:hAnsi="Arial" w:cs="Arial"/>
          <w:sz w:val="24"/>
          <w:szCs w:val="24"/>
          <w:lang w:val="es-ES"/>
        </w:rPr>
        <w:t xml:space="preserve">de la Oficina Desconcentrada teniendo como Sede en la Capital del Distrito de </w:t>
      </w:r>
      <w:proofErr w:type="spellStart"/>
      <w:r w:rsidR="008C40F3" w:rsidRPr="008C40F3">
        <w:rPr>
          <w:rFonts w:ascii="Arial" w:hAnsi="Arial" w:cs="Arial"/>
          <w:sz w:val="24"/>
          <w:szCs w:val="24"/>
          <w:lang w:val="es-ES"/>
        </w:rPr>
        <w:t>Anco</w:t>
      </w:r>
      <w:proofErr w:type="spellEnd"/>
      <w:r w:rsidR="001D2CE2" w:rsidRPr="008C40F3">
        <w:rPr>
          <w:rFonts w:ascii="Arial" w:hAnsi="Arial" w:cs="Arial"/>
          <w:sz w:val="24"/>
          <w:szCs w:val="24"/>
          <w:lang w:val="es-ES"/>
        </w:rPr>
        <w:t>.</w:t>
      </w:r>
      <w:r w:rsidRPr="008C40F3">
        <w:rPr>
          <w:rFonts w:ascii="Arial" w:hAnsi="Arial" w:cs="Arial"/>
          <w:sz w:val="24"/>
          <w:szCs w:val="24"/>
          <w:lang w:val="es-ES"/>
        </w:rPr>
        <w:t xml:space="preserve"> </w:t>
      </w:r>
    </w:p>
    <w:p w:rsidR="00CC3C41" w:rsidRPr="008C40F3" w:rsidRDefault="002320F4"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 xml:space="preserve">La Municipalidad </w:t>
      </w:r>
      <w:r w:rsidR="00B60852" w:rsidRPr="008C40F3">
        <w:rPr>
          <w:rFonts w:ascii="Arial" w:hAnsi="Arial" w:cs="Arial"/>
          <w:sz w:val="24"/>
          <w:szCs w:val="24"/>
          <w:lang w:val="es-ES"/>
        </w:rPr>
        <w:t>apoyar</w:t>
      </w:r>
      <w:r w:rsidR="00E71B88" w:rsidRPr="008C40F3">
        <w:rPr>
          <w:rFonts w:ascii="Arial" w:hAnsi="Arial" w:cs="Arial"/>
          <w:sz w:val="24"/>
          <w:szCs w:val="24"/>
          <w:lang w:val="es-ES"/>
        </w:rPr>
        <w:t>á con presupuesto para el Local, con los servicios básicos y acceso de internet para el funcionamiento de la Oficina Desconcentrada.</w:t>
      </w:r>
    </w:p>
    <w:p w:rsidR="00CC3C41" w:rsidRPr="008C40F3" w:rsidRDefault="00E71B88"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La Municipalidad apoyará por personal como Oficinista para la atención de la Oficina Desconcentrada.</w:t>
      </w:r>
      <w:r w:rsidR="0004740A" w:rsidRPr="008C40F3">
        <w:rPr>
          <w:rFonts w:ascii="Arial" w:hAnsi="Arial" w:cs="Arial"/>
          <w:sz w:val="24"/>
          <w:szCs w:val="24"/>
          <w:lang w:val="es-ES"/>
        </w:rPr>
        <w:t xml:space="preserve"> </w:t>
      </w:r>
    </w:p>
    <w:p w:rsidR="00E71B88" w:rsidRPr="008C40F3" w:rsidRDefault="00E71B88"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La Municipalidad apoyará con Personal para la Oficina de Recursos Humanos para el monitoreo de asistencia en las II.EE.</w:t>
      </w:r>
    </w:p>
    <w:p w:rsidR="006D35D9" w:rsidRPr="008C40F3" w:rsidRDefault="006D35D9"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La Municipalidad apoyará con Movilidad y combustible para el cumplimiento de los fines objeto del convenio.</w:t>
      </w:r>
    </w:p>
    <w:p w:rsidR="00CC3C41" w:rsidRPr="008C40F3" w:rsidRDefault="001C5627"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Garantizar la coordinación directa y permanente entre los especialistas de Educación y LA MUN</w:t>
      </w:r>
      <w:r w:rsidR="00BB5798" w:rsidRPr="008C40F3">
        <w:rPr>
          <w:rFonts w:ascii="Arial" w:hAnsi="Arial" w:cs="Arial"/>
          <w:sz w:val="24"/>
          <w:szCs w:val="24"/>
          <w:lang w:val="es-ES"/>
        </w:rPr>
        <w:t>ICIPALIDAD</w:t>
      </w:r>
      <w:r w:rsidRPr="008C40F3">
        <w:rPr>
          <w:rFonts w:ascii="Arial" w:hAnsi="Arial" w:cs="Arial"/>
          <w:sz w:val="24"/>
          <w:szCs w:val="24"/>
          <w:lang w:val="es-ES"/>
        </w:rPr>
        <w:t xml:space="preserve">. </w:t>
      </w:r>
    </w:p>
    <w:p w:rsidR="00BB5798" w:rsidRPr="008C40F3" w:rsidRDefault="001C5627" w:rsidP="00BB5798">
      <w:pPr>
        <w:pStyle w:val="Prrafodelista"/>
        <w:numPr>
          <w:ilvl w:val="0"/>
          <w:numId w:val="5"/>
        </w:numPr>
        <w:jc w:val="both"/>
        <w:rPr>
          <w:rFonts w:ascii="Arial" w:hAnsi="Arial" w:cs="Arial"/>
          <w:sz w:val="24"/>
          <w:szCs w:val="24"/>
          <w:lang w:val="es-ES"/>
        </w:rPr>
      </w:pPr>
      <w:r w:rsidRPr="008C40F3">
        <w:rPr>
          <w:rFonts w:ascii="Arial" w:hAnsi="Arial" w:cs="Arial"/>
          <w:sz w:val="24"/>
          <w:szCs w:val="24"/>
          <w:lang w:val="es-ES"/>
        </w:rPr>
        <w:t xml:space="preserve">Otras acciones que sean necesarias para el cabal cumplimiento de los objetivos del presente convenio. </w:t>
      </w:r>
    </w:p>
    <w:p w:rsidR="00BB5798" w:rsidRPr="008C40F3" w:rsidRDefault="00BB5798" w:rsidP="00BA6A56">
      <w:pPr>
        <w:pStyle w:val="Prrafodelista"/>
        <w:jc w:val="both"/>
        <w:rPr>
          <w:rFonts w:ascii="Arial" w:hAnsi="Arial" w:cs="Arial"/>
          <w:sz w:val="24"/>
          <w:szCs w:val="24"/>
          <w:lang w:val="es-ES"/>
        </w:rPr>
      </w:pPr>
    </w:p>
    <w:p w:rsidR="00BB5798" w:rsidRPr="008C40F3" w:rsidRDefault="002F10C0" w:rsidP="00BA6A56">
      <w:pPr>
        <w:pStyle w:val="Prrafodelista"/>
        <w:jc w:val="both"/>
        <w:rPr>
          <w:rFonts w:ascii="Arial" w:hAnsi="Arial" w:cs="Arial"/>
          <w:b/>
          <w:sz w:val="24"/>
          <w:szCs w:val="24"/>
          <w:lang w:val="es-ES"/>
        </w:rPr>
      </w:pPr>
      <w:r w:rsidRPr="008C40F3">
        <w:rPr>
          <w:rFonts w:ascii="Arial" w:hAnsi="Arial" w:cs="Arial"/>
          <w:b/>
          <w:sz w:val="24"/>
          <w:szCs w:val="24"/>
          <w:lang w:val="es-ES"/>
        </w:rPr>
        <w:t>5.2. DE LA UGEL</w:t>
      </w:r>
    </w:p>
    <w:p w:rsidR="00E71B88" w:rsidRPr="008C40F3" w:rsidRDefault="00E71B88" w:rsidP="00E71B88">
      <w:pPr>
        <w:pStyle w:val="Prrafodelista"/>
        <w:numPr>
          <w:ilvl w:val="0"/>
          <w:numId w:val="7"/>
        </w:numPr>
        <w:jc w:val="both"/>
        <w:rPr>
          <w:rFonts w:ascii="Arial" w:hAnsi="Arial" w:cs="Arial"/>
          <w:sz w:val="24"/>
          <w:szCs w:val="24"/>
          <w:lang w:val="es-ES"/>
        </w:rPr>
      </w:pPr>
      <w:r w:rsidRPr="008C40F3">
        <w:rPr>
          <w:rFonts w:ascii="Arial" w:hAnsi="Arial" w:cs="Arial"/>
          <w:sz w:val="24"/>
          <w:szCs w:val="24"/>
          <w:lang w:val="es-ES"/>
        </w:rPr>
        <w:t xml:space="preserve">La UGEL deberá Crear con Acto Resolutivo la Oficina Desconcentrada (ODE) en la capital del Distrito de </w:t>
      </w:r>
      <w:proofErr w:type="spellStart"/>
      <w:r w:rsidR="008C40F3" w:rsidRPr="008C40F3">
        <w:rPr>
          <w:rFonts w:ascii="Arial" w:hAnsi="Arial" w:cs="Arial"/>
          <w:sz w:val="24"/>
          <w:szCs w:val="24"/>
          <w:lang w:val="es-ES"/>
        </w:rPr>
        <w:t>Anco</w:t>
      </w:r>
      <w:proofErr w:type="spellEnd"/>
      <w:r w:rsidR="008C40F3" w:rsidRPr="008C40F3">
        <w:rPr>
          <w:rFonts w:ascii="Arial" w:hAnsi="Arial" w:cs="Arial"/>
          <w:sz w:val="24"/>
          <w:szCs w:val="24"/>
          <w:lang w:val="es-ES"/>
        </w:rPr>
        <w:t>.</w:t>
      </w:r>
    </w:p>
    <w:p w:rsidR="005414A9" w:rsidRPr="008C40F3" w:rsidRDefault="00E71B88" w:rsidP="005414A9">
      <w:pPr>
        <w:pStyle w:val="Prrafodelista"/>
        <w:numPr>
          <w:ilvl w:val="0"/>
          <w:numId w:val="7"/>
        </w:numPr>
        <w:jc w:val="both"/>
        <w:rPr>
          <w:rFonts w:ascii="Arial" w:hAnsi="Arial" w:cs="Arial"/>
          <w:sz w:val="24"/>
          <w:szCs w:val="24"/>
          <w:lang w:val="es-ES"/>
        </w:rPr>
      </w:pPr>
      <w:r w:rsidRPr="008C40F3">
        <w:rPr>
          <w:rFonts w:ascii="Arial" w:eastAsia="Calibri" w:hAnsi="Arial" w:cs="Arial"/>
          <w:sz w:val="24"/>
          <w:szCs w:val="24"/>
          <w:lang w:val="es-ES"/>
        </w:rPr>
        <w:t xml:space="preserve">El personal de la Oficina Desconcentrada forma parte del Cuadro para Asignación de Personal-CAP de la Unidad de Gestión Educativa Local. Está a cargo de un Coordinador, un </w:t>
      </w:r>
      <w:r w:rsidR="005414A9" w:rsidRPr="008C40F3">
        <w:rPr>
          <w:rFonts w:ascii="Arial" w:eastAsia="Calibri" w:hAnsi="Arial" w:cs="Arial"/>
          <w:sz w:val="24"/>
          <w:szCs w:val="24"/>
          <w:lang w:val="es-ES"/>
        </w:rPr>
        <w:t>especialista</w:t>
      </w:r>
      <w:r w:rsidRPr="008C40F3">
        <w:rPr>
          <w:rFonts w:ascii="Arial" w:eastAsia="Calibri" w:hAnsi="Arial" w:cs="Arial"/>
          <w:sz w:val="24"/>
          <w:szCs w:val="24"/>
          <w:lang w:val="es-ES"/>
        </w:rPr>
        <w:t xml:space="preserve"> de Educación Inicial,</w:t>
      </w:r>
      <w:r w:rsidR="005414A9" w:rsidRPr="008C40F3">
        <w:rPr>
          <w:rFonts w:ascii="Arial" w:eastAsia="Calibri" w:hAnsi="Arial" w:cs="Arial"/>
          <w:sz w:val="24"/>
          <w:szCs w:val="24"/>
          <w:lang w:val="es-ES"/>
        </w:rPr>
        <w:t xml:space="preserve"> dos especialistas de Educación Primaria y 4 especialistas de Educación Secundaria. </w:t>
      </w:r>
      <w:r w:rsidRPr="008C40F3">
        <w:rPr>
          <w:rFonts w:ascii="Arial" w:eastAsia="Calibri" w:hAnsi="Arial" w:cs="Arial"/>
          <w:sz w:val="24"/>
          <w:szCs w:val="24"/>
          <w:lang w:val="es-ES"/>
        </w:rPr>
        <w:t>El personal para el funcionamiento de la Oficina Desconcentrada es aprobado en la resolución directoral de creación.</w:t>
      </w:r>
    </w:p>
    <w:p w:rsidR="005414A9" w:rsidRPr="008C40F3" w:rsidRDefault="00E71B88" w:rsidP="005414A9">
      <w:pPr>
        <w:pStyle w:val="Prrafodelista"/>
        <w:numPr>
          <w:ilvl w:val="0"/>
          <w:numId w:val="7"/>
        </w:numPr>
        <w:jc w:val="both"/>
        <w:rPr>
          <w:rFonts w:ascii="Arial" w:hAnsi="Arial" w:cs="Arial"/>
          <w:sz w:val="24"/>
          <w:szCs w:val="24"/>
          <w:lang w:val="es-ES"/>
        </w:rPr>
      </w:pPr>
      <w:r w:rsidRPr="008C40F3">
        <w:rPr>
          <w:rFonts w:ascii="Arial" w:eastAsia="Calibri" w:hAnsi="Arial" w:cs="Arial"/>
          <w:sz w:val="24"/>
          <w:szCs w:val="24"/>
          <w:lang w:val="es-ES"/>
        </w:rPr>
        <w:lastRenderedPageBreak/>
        <w:t>El Coordinador de la Oficina Desconcentrada y Especialistas será</w:t>
      </w:r>
      <w:r w:rsidR="005414A9" w:rsidRPr="008C40F3">
        <w:rPr>
          <w:rFonts w:ascii="Arial" w:eastAsia="Calibri" w:hAnsi="Arial" w:cs="Arial"/>
          <w:sz w:val="24"/>
          <w:szCs w:val="24"/>
          <w:lang w:val="es-ES"/>
        </w:rPr>
        <w:t xml:space="preserve"> </w:t>
      </w:r>
      <w:r w:rsidRPr="008C40F3">
        <w:rPr>
          <w:rFonts w:ascii="Arial" w:eastAsia="Calibri" w:hAnsi="Arial" w:cs="Arial"/>
          <w:sz w:val="24"/>
          <w:szCs w:val="24"/>
          <w:lang w:val="es-ES"/>
        </w:rPr>
        <w:t>designado por la Unidad de Gestión Educativa Local</w:t>
      </w:r>
      <w:r w:rsidR="005414A9" w:rsidRPr="008C40F3">
        <w:rPr>
          <w:rFonts w:ascii="Arial" w:eastAsia="Calibri" w:hAnsi="Arial" w:cs="Arial"/>
          <w:sz w:val="24"/>
          <w:szCs w:val="24"/>
          <w:lang w:val="es-ES"/>
        </w:rPr>
        <w:t xml:space="preserve"> de </w:t>
      </w:r>
      <w:r w:rsidR="000908A6" w:rsidRPr="008C40F3">
        <w:rPr>
          <w:rFonts w:ascii="Arial" w:eastAsia="Calibri" w:hAnsi="Arial" w:cs="Arial"/>
          <w:sz w:val="24"/>
          <w:szCs w:val="24"/>
          <w:lang w:val="es-ES"/>
        </w:rPr>
        <w:t>Churcampa</w:t>
      </w:r>
      <w:r w:rsidRPr="008C40F3">
        <w:rPr>
          <w:rFonts w:ascii="Arial" w:eastAsia="Calibri" w:hAnsi="Arial" w:cs="Arial"/>
          <w:sz w:val="24"/>
          <w:szCs w:val="24"/>
          <w:lang w:val="es-ES"/>
        </w:rPr>
        <w:t>.</w:t>
      </w:r>
    </w:p>
    <w:p w:rsidR="00E71B88" w:rsidRPr="008C40F3" w:rsidRDefault="00E71B88" w:rsidP="005414A9">
      <w:pPr>
        <w:pStyle w:val="Prrafodelista"/>
        <w:numPr>
          <w:ilvl w:val="0"/>
          <w:numId w:val="7"/>
        </w:numPr>
        <w:jc w:val="both"/>
        <w:rPr>
          <w:rFonts w:ascii="Arial" w:hAnsi="Arial" w:cs="Arial"/>
          <w:sz w:val="24"/>
          <w:szCs w:val="24"/>
          <w:lang w:val="es-ES"/>
        </w:rPr>
      </w:pPr>
      <w:r w:rsidRPr="008C40F3">
        <w:rPr>
          <w:rFonts w:ascii="Arial" w:eastAsia="Calibri" w:hAnsi="Arial" w:cs="Arial"/>
          <w:sz w:val="24"/>
          <w:szCs w:val="24"/>
          <w:lang w:val="es-ES"/>
        </w:rPr>
        <w:t>El</w:t>
      </w:r>
      <w:r w:rsidRPr="008C40F3">
        <w:rPr>
          <w:rFonts w:ascii="Arial" w:eastAsia="Calibri" w:hAnsi="Arial" w:cs="Arial"/>
          <w:color w:val="FFFF00"/>
          <w:sz w:val="24"/>
          <w:szCs w:val="24"/>
          <w:lang w:val="es-ES"/>
        </w:rPr>
        <w:t xml:space="preserve"> </w:t>
      </w:r>
      <w:r w:rsidRPr="008C40F3">
        <w:rPr>
          <w:rFonts w:ascii="Arial" w:eastAsia="Calibri" w:hAnsi="Arial" w:cs="Arial"/>
          <w:sz w:val="24"/>
          <w:szCs w:val="24"/>
          <w:lang w:val="es-ES"/>
        </w:rPr>
        <w:t>presupuesto para el funcionamiento de la Oficina Desconcentrada es cubierto con cargo al presupuesto de la Unidad de Gestión Educ</w:t>
      </w:r>
      <w:r w:rsidR="005414A9" w:rsidRPr="008C40F3">
        <w:rPr>
          <w:rFonts w:ascii="Arial" w:eastAsia="Calibri" w:hAnsi="Arial" w:cs="Arial"/>
          <w:sz w:val="24"/>
          <w:szCs w:val="24"/>
          <w:lang w:val="es-ES"/>
        </w:rPr>
        <w:t xml:space="preserve">ativa Local de </w:t>
      </w:r>
      <w:r w:rsidR="00505F9C" w:rsidRPr="008C40F3">
        <w:rPr>
          <w:rFonts w:ascii="Arial" w:eastAsia="Calibri" w:hAnsi="Arial" w:cs="Arial"/>
          <w:sz w:val="24"/>
          <w:szCs w:val="24"/>
          <w:lang w:val="es-ES"/>
        </w:rPr>
        <w:t>Churcampa</w:t>
      </w:r>
    </w:p>
    <w:p w:rsidR="00BB5798" w:rsidRPr="008C40F3" w:rsidRDefault="005414A9" w:rsidP="00464CB1">
      <w:pPr>
        <w:pStyle w:val="Prrafodelista"/>
        <w:numPr>
          <w:ilvl w:val="0"/>
          <w:numId w:val="7"/>
        </w:numPr>
        <w:jc w:val="both"/>
        <w:rPr>
          <w:rFonts w:ascii="Arial" w:hAnsi="Arial" w:cs="Arial"/>
          <w:sz w:val="24"/>
          <w:szCs w:val="24"/>
          <w:lang w:val="es-ES"/>
        </w:rPr>
      </w:pPr>
      <w:r w:rsidRPr="008C40F3">
        <w:rPr>
          <w:rFonts w:ascii="Arial" w:eastAsia="Calibri" w:hAnsi="Arial" w:cs="Arial"/>
          <w:sz w:val="24"/>
          <w:szCs w:val="24"/>
          <w:lang w:val="es-ES"/>
        </w:rPr>
        <w:t xml:space="preserve">Las demás oficinas atenderán en fechas programadas periódicamente para estar más cerca de las II.EE, del ámbito de la Coordinación Educativa de </w:t>
      </w:r>
      <w:proofErr w:type="spellStart"/>
      <w:r w:rsidR="008C40F3" w:rsidRPr="008C40F3">
        <w:rPr>
          <w:rFonts w:ascii="Arial" w:eastAsia="Calibri" w:hAnsi="Arial" w:cs="Arial"/>
          <w:sz w:val="24"/>
          <w:szCs w:val="24"/>
          <w:lang w:val="es-ES"/>
        </w:rPr>
        <w:t>Anco</w:t>
      </w:r>
      <w:proofErr w:type="spellEnd"/>
      <w:r w:rsidRPr="008C40F3">
        <w:rPr>
          <w:rFonts w:ascii="Arial" w:eastAsia="Calibri" w:hAnsi="Arial" w:cs="Arial"/>
          <w:sz w:val="24"/>
          <w:szCs w:val="24"/>
          <w:lang w:val="es-ES"/>
        </w:rPr>
        <w:t>.</w:t>
      </w:r>
    </w:p>
    <w:p w:rsidR="00464CB1" w:rsidRPr="008C40F3" w:rsidRDefault="00464CB1" w:rsidP="00464CB1">
      <w:pPr>
        <w:pStyle w:val="Prrafodelista"/>
        <w:ind w:left="1440"/>
        <w:jc w:val="both"/>
        <w:rPr>
          <w:rFonts w:ascii="Arial" w:hAnsi="Arial" w:cs="Arial"/>
          <w:sz w:val="24"/>
          <w:szCs w:val="24"/>
          <w:lang w:val="es-ES"/>
        </w:rPr>
      </w:pPr>
    </w:p>
    <w:p w:rsidR="0004740A"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SEXTO:</w:t>
      </w:r>
      <w:r w:rsidR="009127DC" w:rsidRPr="008C40F3">
        <w:rPr>
          <w:rFonts w:ascii="Arial" w:hAnsi="Arial" w:cs="Arial"/>
          <w:b/>
          <w:sz w:val="24"/>
          <w:szCs w:val="24"/>
          <w:lang w:val="es-ES"/>
        </w:rPr>
        <w:t xml:space="preserve"> VIGENCIA</w:t>
      </w:r>
      <w:r w:rsidRPr="008C40F3">
        <w:rPr>
          <w:rFonts w:ascii="Arial" w:hAnsi="Arial" w:cs="Arial"/>
          <w:b/>
          <w:sz w:val="24"/>
          <w:szCs w:val="24"/>
          <w:lang w:val="es-ES"/>
        </w:rPr>
        <w:t xml:space="preserve"> DEL CON</w:t>
      </w:r>
      <w:r w:rsidR="009127DC" w:rsidRPr="008C40F3">
        <w:rPr>
          <w:rFonts w:ascii="Arial" w:hAnsi="Arial" w:cs="Arial"/>
          <w:b/>
          <w:sz w:val="24"/>
          <w:szCs w:val="24"/>
          <w:lang w:val="es-ES"/>
        </w:rPr>
        <w:t>VENIO</w:t>
      </w:r>
      <w:r w:rsidRPr="008C40F3">
        <w:rPr>
          <w:rFonts w:ascii="Arial" w:hAnsi="Arial" w:cs="Arial"/>
          <w:b/>
          <w:sz w:val="24"/>
          <w:szCs w:val="24"/>
          <w:lang w:val="es-ES"/>
        </w:rPr>
        <w:t xml:space="preserve">. </w:t>
      </w:r>
    </w:p>
    <w:p w:rsidR="009127DC"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La vigencia del pre</w:t>
      </w:r>
      <w:r w:rsidR="00EB5DFA" w:rsidRPr="008C40F3">
        <w:rPr>
          <w:rFonts w:ascii="Arial" w:hAnsi="Arial" w:cs="Arial"/>
          <w:sz w:val="24"/>
          <w:szCs w:val="24"/>
          <w:lang w:val="es-ES"/>
        </w:rPr>
        <w:t>s</w:t>
      </w:r>
      <w:r w:rsidR="009127DC" w:rsidRPr="008C40F3">
        <w:rPr>
          <w:rFonts w:ascii="Arial" w:hAnsi="Arial" w:cs="Arial"/>
          <w:sz w:val="24"/>
          <w:szCs w:val="24"/>
          <w:lang w:val="es-ES"/>
        </w:rPr>
        <w:t>e</w:t>
      </w:r>
      <w:r w:rsidR="00EB5DFA" w:rsidRPr="008C40F3">
        <w:rPr>
          <w:rFonts w:ascii="Arial" w:hAnsi="Arial" w:cs="Arial"/>
          <w:sz w:val="24"/>
          <w:szCs w:val="24"/>
          <w:lang w:val="es-ES"/>
        </w:rPr>
        <w:t>nte c</w:t>
      </w:r>
      <w:r w:rsidR="009127DC" w:rsidRPr="008C40F3">
        <w:rPr>
          <w:rFonts w:ascii="Arial" w:hAnsi="Arial" w:cs="Arial"/>
          <w:sz w:val="24"/>
          <w:szCs w:val="24"/>
          <w:lang w:val="es-ES"/>
        </w:rPr>
        <w:t xml:space="preserve">onvenio es </w:t>
      </w:r>
      <w:r w:rsidRPr="008C40F3">
        <w:rPr>
          <w:rFonts w:ascii="Arial" w:hAnsi="Arial" w:cs="Arial"/>
          <w:sz w:val="24"/>
          <w:szCs w:val="24"/>
          <w:lang w:val="es-ES"/>
        </w:rPr>
        <w:t>a partir de la fecha de suscripción hasta el 31 de diciembre de</w:t>
      </w:r>
      <w:r w:rsidR="009127DC" w:rsidRPr="008C40F3">
        <w:rPr>
          <w:rFonts w:ascii="Arial" w:hAnsi="Arial" w:cs="Arial"/>
          <w:sz w:val="24"/>
          <w:szCs w:val="24"/>
          <w:lang w:val="es-ES"/>
        </w:rPr>
        <w:t xml:space="preserve"> 2024</w:t>
      </w:r>
      <w:r w:rsidRPr="008C40F3">
        <w:rPr>
          <w:rFonts w:ascii="Arial" w:hAnsi="Arial" w:cs="Arial"/>
          <w:sz w:val="24"/>
          <w:szCs w:val="24"/>
          <w:lang w:val="es-ES"/>
        </w:rPr>
        <w:t>. Sin embargo, el con</w:t>
      </w:r>
      <w:r w:rsidR="009127DC" w:rsidRPr="008C40F3">
        <w:rPr>
          <w:rFonts w:ascii="Arial" w:hAnsi="Arial" w:cs="Arial"/>
          <w:sz w:val="24"/>
          <w:szCs w:val="24"/>
          <w:lang w:val="es-ES"/>
        </w:rPr>
        <w:t>v</w:t>
      </w:r>
      <w:r w:rsidRPr="008C40F3">
        <w:rPr>
          <w:rFonts w:ascii="Arial" w:hAnsi="Arial" w:cs="Arial"/>
          <w:sz w:val="24"/>
          <w:szCs w:val="24"/>
          <w:lang w:val="es-ES"/>
        </w:rPr>
        <w:t>enio podrá ser reno</w:t>
      </w:r>
      <w:r w:rsidR="009127DC" w:rsidRPr="008C40F3">
        <w:rPr>
          <w:rFonts w:ascii="Arial" w:hAnsi="Arial" w:cs="Arial"/>
          <w:sz w:val="24"/>
          <w:szCs w:val="24"/>
          <w:lang w:val="es-ES"/>
        </w:rPr>
        <w:t>v</w:t>
      </w:r>
      <w:r w:rsidRPr="008C40F3">
        <w:rPr>
          <w:rFonts w:ascii="Arial" w:hAnsi="Arial" w:cs="Arial"/>
          <w:sz w:val="24"/>
          <w:szCs w:val="24"/>
          <w:lang w:val="es-ES"/>
        </w:rPr>
        <w:t xml:space="preserve">ado por expreso acuerdo de las partes. </w:t>
      </w:r>
    </w:p>
    <w:p w:rsidR="009127DC" w:rsidRPr="008C40F3" w:rsidRDefault="009127DC" w:rsidP="00BA6A56">
      <w:pPr>
        <w:pStyle w:val="Prrafodelista"/>
        <w:jc w:val="both"/>
        <w:rPr>
          <w:rFonts w:ascii="Arial" w:hAnsi="Arial" w:cs="Arial"/>
          <w:sz w:val="24"/>
          <w:szCs w:val="24"/>
          <w:lang w:val="es-ES"/>
        </w:rPr>
      </w:pPr>
    </w:p>
    <w:p w:rsidR="0004740A"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SEPT</w:t>
      </w:r>
      <w:r w:rsidR="009127DC" w:rsidRPr="008C40F3">
        <w:rPr>
          <w:rFonts w:ascii="Arial" w:hAnsi="Arial" w:cs="Arial"/>
          <w:b/>
          <w:sz w:val="24"/>
          <w:szCs w:val="24"/>
          <w:lang w:val="es-ES"/>
        </w:rPr>
        <w:t>IMO</w:t>
      </w:r>
      <w:r w:rsidRPr="008C40F3">
        <w:rPr>
          <w:rFonts w:ascii="Arial" w:hAnsi="Arial" w:cs="Arial"/>
          <w:b/>
          <w:sz w:val="24"/>
          <w:szCs w:val="24"/>
          <w:lang w:val="es-ES"/>
        </w:rPr>
        <w:t>: CA</w:t>
      </w:r>
      <w:r w:rsidR="009127DC" w:rsidRPr="008C40F3">
        <w:rPr>
          <w:rFonts w:ascii="Arial" w:hAnsi="Arial" w:cs="Arial"/>
          <w:b/>
          <w:sz w:val="24"/>
          <w:szCs w:val="24"/>
          <w:lang w:val="es-ES"/>
        </w:rPr>
        <w:t xml:space="preserve">USAL DE </w:t>
      </w:r>
      <w:r w:rsidRPr="008C40F3">
        <w:rPr>
          <w:rFonts w:ascii="Arial" w:hAnsi="Arial" w:cs="Arial"/>
          <w:b/>
          <w:sz w:val="24"/>
          <w:szCs w:val="24"/>
          <w:lang w:val="es-ES"/>
        </w:rPr>
        <w:t>RE</w:t>
      </w:r>
      <w:r w:rsidR="009127DC" w:rsidRPr="008C40F3">
        <w:rPr>
          <w:rFonts w:ascii="Arial" w:hAnsi="Arial" w:cs="Arial"/>
          <w:b/>
          <w:sz w:val="24"/>
          <w:szCs w:val="24"/>
          <w:lang w:val="es-ES"/>
        </w:rPr>
        <w:t xml:space="preserve">SOLUCIÓN </w:t>
      </w:r>
      <w:r w:rsidRPr="008C40F3">
        <w:rPr>
          <w:rFonts w:ascii="Arial" w:hAnsi="Arial" w:cs="Arial"/>
          <w:b/>
          <w:sz w:val="24"/>
          <w:szCs w:val="24"/>
          <w:lang w:val="es-ES"/>
        </w:rPr>
        <w:t>DEL CONVENIO</w:t>
      </w:r>
      <w:r w:rsidR="009127DC" w:rsidRPr="008C40F3">
        <w:rPr>
          <w:rFonts w:ascii="Arial" w:hAnsi="Arial" w:cs="Arial"/>
          <w:b/>
          <w:sz w:val="24"/>
          <w:szCs w:val="24"/>
          <w:lang w:val="es-ES"/>
        </w:rPr>
        <w:t xml:space="preserve">. </w:t>
      </w:r>
    </w:p>
    <w:p w:rsidR="009127DC" w:rsidRPr="008C40F3" w:rsidRDefault="009127DC" w:rsidP="00BA6A56">
      <w:pPr>
        <w:pStyle w:val="Prrafodelista"/>
        <w:jc w:val="both"/>
        <w:rPr>
          <w:rFonts w:ascii="Arial" w:hAnsi="Arial" w:cs="Arial"/>
          <w:sz w:val="24"/>
          <w:szCs w:val="24"/>
          <w:lang w:val="es-ES"/>
        </w:rPr>
      </w:pPr>
      <w:r w:rsidRPr="008C40F3">
        <w:rPr>
          <w:rFonts w:ascii="Arial" w:hAnsi="Arial" w:cs="Arial"/>
          <w:sz w:val="24"/>
          <w:szCs w:val="24"/>
          <w:lang w:val="es-ES"/>
        </w:rPr>
        <w:t>El presente Convenio</w:t>
      </w:r>
      <w:r w:rsidR="001C5627" w:rsidRPr="008C40F3">
        <w:rPr>
          <w:rFonts w:ascii="Arial" w:hAnsi="Arial" w:cs="Arial"/>
          <w:sz w:val="24"/>
          <w:szCs w:val="24"/>
          <w:lang w:val="es-ES"/>
        </w:rPr>
        <w:t xml:space="preserve"> podrá ser re</w:t>
      </w:r>
      <w:r w:rsidRPr="008C40F3">
        <w:rPr>
          <w:rFonts w:ascii="Arial" w:hAnsi="Arial" w:cs="Arial"/>
          <w:sz w:val="24"/>
          <w:szCs w:val="24"/>
          <w:lang w:val="es-ES"/>
        </w:rPr>
        <w:t>suelto</w:t>
      </w:r>
      <w:r w:rsidR="001C5627" w:rsidRPr="008C40F3">
        <w:rPr>
          <w:rFonts w:ascii="Arial" w:hAnsi="Arial" w:cs="Arial"/>
          <w:sz w:val="24"/>
          <w:szCs w:val="24"/>
          <w:lang w:val="es-ES"/>
        </w:rPr>
        <w:t xml:space="preserve"> por: </w:t>
      </w:r>
    </w:p>
    <w:p w:rsidR="009127DC" w:rsidRPr="008C40F3" w:rsidRDefault="001C5627" w:rsidP="00EB5DFA">
      <w:pPr>
        <w:pStyle w:val="Prrafodelista"/>
        <w:numPr>
          <w:ilvl w:val="1"/>
          <w:numId w:val="11"/>
        </w:numPr>
        <w:ind w:left="1276" w:hanging="567"/>
        <w:jc w:val="both"/>
        <w:rPr>
          <w:rFonts w:ascii="Arial" w:hAnsi="Arial" w:cs="Arial"/>
          <w:sz w:val="24"/>
          <w:szCs w:val="24"/>
          <w:lang w:val="es-ES"/>
        </w:rPr>
      </w:pPr>
      <w:r w:rsidRPr="008C40F3">
        <w:rPr>
          <w:rFonts w:ascii="Arial" w:hAnsi="Arial" w:cs="Arial"/>
          <w:sz w:val="24"/>
          <w:szCs w:val="24"/>
          <w:lang w:val="es-ES"/>
        </w:rPr>
        <w:t>P</w:t>
      </w:r>
      <w:r w:rsidR="009127DC" w:rsidRPr="008C40F3">
        <w:rPr>
          <w:rFonts w:ascii="Arial" w:hAnsi="Arial" w:cs="Arial"/>
          <w:sz w:val="24"/>
          <w:szCs w:val="24"/>
          <w:lang w:val="es-ES"/>
        </w:rPr>
        <w:t>or acuerdo de las p</w:t>
      </w:r>
      <w:r w:rsidRPr="008C40F3">
        <w:rPr>
          <w:rFonts w:ascii="Arial" w:hAnsi="Arial" w:cs="Arial"/>
          <w:sz w:val="24"/>
          <w:szCs w:val="24"/>
          <w:lang w:val="es-ES"/>
        </w:rPr>
        <w:t xml:space="preserve">artes. </w:t>
      </w:r>
    </w:p>
    <w:p w:rsidR="009127DC" w:rsidRPr="008C40F3" w:rsidRDefault="001C5627" w:rsidP="00EB5DFA">
      <w:pPr>
        <w:pStyle w:val="Prrafodelista"/>
        <w:numPr>
          <w:ilvl w:val="1"/>
          <w:numId w:val="11"/>
        </w:numPr>
        <w:ind w:left="1276" w:hanging="567"/>
        <w:jc w:val="both"/>
        <w:rPr>
          <w:rFonts w:ascii="Arial" w:hAnsi="Arial" w:cs="Arial"/>
          <w:sz w:val="24"/>
          <w:szCs w:val="24"/>
          <w:lang w:val="es-ES"/>
        </w:rPr>
      </w:pPr>
      <w:r w:rsidRPr="008C40F3">
        <w:rPr>
          <w:rFonts w:ascii="Arial" w:hAnsi="Arial" w:cs="Arial"/>
          <w:sz w:val="24"/>
          <w:szCs w:val="24"/>
          <w:lang w:val="es-ES"/>
        </w:rPr>
        <w:t>P</w:t>
      </w:r>
      <w:r w:rsidR="009127DC" w:rsidRPr="008C40F3">
        <w:rPr>
          <w:rFonts w:ascii="Arial" w:hAnsi="Arial" w:cs="Arial"/>
          <w:sz w:val="24"/>
          <w:szCs w:val="24"/>
          <w:lang w:val="es-ES"/>
        </w:rPr>
        <w:t>or</w:t>
      </w:r>
      <w:r w:rsidRPr="008C40F3">
        <w:rPr>
          <w:rFonts w:ascii="Arial" w:hAnsi="Arial" w:cs="Arial"/>
          <w:sz w:val="24"/>
          <w:szCs w:val="24"/>
          <w:lang w:val="es-ES"/>
        </w:rPr>
        <w:t xml:space="preserve"> incumplimiento de </w:t>
      </w:r>
      <w:proofErr w:type="spellStart"/>
      <w:r w:rsidRPr="008C40F3">
        <w:rPr>
          <w:rFonts w:ascii="Arial" w:hAnsi="Arial" w:cs="Arial"/>
          <w:sz w:val="24"/>
          <w:szCs w:val="24"/>
          <w:lang w:val="es-ES"/>
        </w:rPr>
        <w:t>I</w:t>
      </w:r>
      <w:r w:rsidR="009127DC" w:rsidRPr="008C40F3">
        <w:rPr>
          <w:rFonts w:ascii="Arial" w:hAnsi="Arial" w:cs="Arial"/>
          <w:sz w:val="24"/>
          <w:szCs w:val="24"/>
          <w:lang w:val="es-ES"/>
        </w:rPr>
        <w:t>as</w:t>
      </w:r>
      <w:proofErr w:type="spellEnd"/>
      <w:r w:rsidR="009127DC" w:rsidRPr="008C40F3">
        <w:rPr>
          <w:rFonts w:ascii="Arial" w:hAnsi="Arial" w:cs="Arial"/>
          <w:sz w:val="24"/>
          <w:szCs w:val="24"/>
          <w:lang w:val="es-ES"/>
        </w:rPr>
        <w:t xml:space="preserve"> obliga</w:t>
      </w:r>
      <w:r w:rsidRPr="008C40F3">
        <w:rPr>
          <w:rFonts w:ascii="Arial" w:hAnsi="Arial" w:cs="Arial"/>
          <w:sz w:val="24"/>
          <w:szCs w:val="24"/>
          <w:lang w:val="es-ES"/>
        </w:rPr>
        <w:t>c</w:t>
      </w:r>
      <w:r w:rsidR="009127DC" w:rsidRPr="008C40F3">
        <w:rPr>
          <w:rFonts w:ascii="Arial" w:hAnsi="Arial" w:cs="Arial"/>
          <w:sz w:val="24"/>
          <w:szCs w:val="24"/>
          <w:lang w:val="es-ES"/>
        </w:rPr>
        <w:t>iones</w:t>
      </w:r>
      <w:r w:rsidRPr="008C40F3">
        <w:rPr>
          <w:rFonts w:ascii="Arial" w:hAnsi="Arial" w:cs="Arial"/>
          <w:sz w:val="24"/>
          <w:szCs w:val="24"/>
          <w:lang w:val="es-ES"/>
        </w:rPr>
        <w:t xml:space="preserve"> contenida en el presente documento por cualquiera de las partes, p</w:t>
      </w:r>
      <w:r w:rsidR="009127DC" w:rsidRPr="008C40F3">
        <w:rPr>
          <w:rFonts w:ascii="Arial" w:hAnsi="Arial" w:cs="Arial"/>
          <w:sz w:val="24"/>
          <w:szCs w:val="24"/>
          <w:lang w:val="es-ES"/>
        </w:rPr>
        <w:t>a</w:t>
      </w:r>
      <w:r w:rsidRPr="008C40F3">
        <w:rPr>
          <w:rFonts w:ascii="Arial" w:hAnsi="Arial" w:cs="Arial"/>
          <w:sz w:val="24"/>
          <w:szCs w:val="24"/>
          <w:lang w:val="es-ES"/>
        </w:rPr>
        <w:t xml:space="preserve">ra lo cual la parte afectada comunicará por escrito a la otra la decisión asumida en </w:t>
      </w:r>
      <w:r w:rsidR="009127DC" w:rsidRPr="008C40F3">
        <w:rPr>
          <w:rFonts w:ascii="Arial" w:hAnsi="Arial" w:cs="Arial"/>
          <w:sz w:val="24"/>
          <w:szCs w:val="24"/>
          <w:lang w:val="es-ES"/>
        </w:rPr>
        <w:t>un plazo no menor de treinta (30</w:t>
      </w:r>
      <w:r w:rsidRPr="008C40F3">
        <w:rPr>
          <w:rFonts w:ascii="Arial" w:hAnsi="Arial" w:cs="Arial"/>
          <w:sz w:val="24"/>
          <w:szCs w:val="24"/>
          <w:lang w:val="es-ES"/>
        </w:rPr>
        <w:t>) días calendarios de anticipación, sin que tal decisión genere pago de lucro cesante o cualquier otro t</w:t>
      </w:r>
      <w:r w:rsidR="009127DC" w:rsidRPr="008C40F3">
        <w:rPr>
          <w:rFonts w:ascii="Arial" w:hAnsi="Arial" w:cs="Arial"/>
          <w:sz w:val="24"/>
          <w:szCs w:val="24"/>
          <w:lang w:val="es-ES"/>
        </w:rPr>
        <w:t>ipo de pago o indemnización.</w:t>
      </w:r>
    </w:p>
    <w:p w:rsidR="00BB5798" w:rsidRPr="008C40F3" w:rsidRDefault="001C5627" w:rsidP="00EB5DFA">
      <w:pPr>
        <w:pStyle w:val="Prrafodelista"/>
        <w:numPr>
          <w:ilvl w:val="1"/>
          <w:numId w:val="11"/>
        </w:numPr>
        <w:ind w:left="1276" w:hanging="567"/>
        <w:jc w:val="both"/>
        <w:rPr>
          <w:rFonts w:ascii="Arial" w:hAnsi="Arial" w:cs="Arial"/>
          <w:sz w:val="24"/>
          <w:szCs w:val="24"/>
          <w:lang w:val="es-ES"/>
        </w:rPr>
      </w:pPr>
      <w:r w:rsidRPr="008C40F3">
        <w:rPr>
          <w:rFonts w:ascii="Arial" w:hAnsi="Arial" w:cs="Arial"/>
          <w:sz w:val="24"/>
          <w:szCs w:val="24"/>
          <w:lang w:val="es-ES"/>
        </w:rPr>
        <w:t>P</w:t>
      </w:r>
      <w:r w:rsidR="009127DC" w:rsidRPr="008C40F3">
        <w:rPr>
          <w:rFonts w:ascii="Arial" w:hAnsi="Arial" w:cs="Arial"/>
          <w:sz w:val="24"/>
          <w:szCs w:val="24"/>
          <w:lang w:val="es-ES"/>
        </w:rPr>
        <w:t>or pro</w:t>
      </w:r>
      <w:r w:rsidRPr="008C40F3">
        <w:rPr>
          <w:rFonts w:ascii="Arial" w:hAnsi="Arial" w:cs="Arial"/>
          <w:sz w:val="24"/>
          <w:szCs w:val="24"/>
          <w:lang w:val="es-ES"/>
        </w:rPr>
        <w:t xml:space="preserve">ducirse irregularices en el cumplimiento de las obligaciones acordadas en la cláusula quinta, </w:t>
      </w:r>
    </w:p>
    <w:p w:rsidR="00BB5798" w:rsidRPr="008C40F3" w:rsidRDefault="00BB5798" w:rsidP="00BA6A56">
      <w:pPr>
        <w:pStyle w:val="Prrafodelista"/>
        <w:jc w:val="both"/>
        <w:rPr>
          <w:rFonts w:ascii="Arial" w:hAnsi="Arial" w:cs="Arial"/>
          <w:sz w:val="24"/>
          <w:szCs w:val="24"/>
          <w:lang w:val="es-ES"/>
        </w:rPr>
      </w:pPr>
    </w:p>
    <w:p w:rsidR="00EB5DFA"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OCTA</w:t>
      </w:r>
      <w:r w:rsidR="00EB5DFA" w:rsidRPr="008C40F3">
        <w:rPr>
          <w:rFonts w:ascii="Arial" w:hAnsi="Arial" w:cs="Arial"/>
          <w:b/>
          <w:sz w:val="24"/>
          <w:szCs w:val="24"/>
          <w:lang w:val="es-ES"/>
        </w:rPr>
        <w:t>VO</w:t>
      </w:r>
      <w:r w:rsidRPr="008C40F3">
        <w:rPr>
          <w:rFonts w:ascii="Arial" w:hAnsi="Arial" w:cs="Arial"/>
          <w:b/>
          <w:sz w:val="24"/>
          <w:szCs w:val="24"/>
          <w:lang w:val="es-ES"/>
        </w:rPr>
        <w:t xml:space="preserve">: COMUNICACIÓN ENTRE LAS PARTES. </w:t>
      </w:r>
    </w:p>
    <w:p w:rsidR="00BB5798"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Toda comunicación. aviso o notificación que se cursen las partes entre sí, surtirá efecto en los domicilios consignados en la parte introductoria del presente Convenio. Cualquier variación del mismo, deberá ser puesta en conocimiento de la otra parte, con una anticipación no mayor de cinco (05) días calendarios </w:t>
      </w:r>
    </w:p>
    <w:p w:rsidR="00BB5798" w:rsidRPr="008C40F3" w:rsidRDefault="00BB5798" w:rsidP="00BA6A56">
      <w:pPr>
        <w:pStyle w:val="Prrafodelista"/>
        <w:jc w:val="both"/>
        <w:rPr>
          <w:rFonts w:ascii="Arial" w:hAnsi="Arial" w:cs="Arial"/>
          <w:sz w:val="24"/>
          <w:szCs w:val="24"/>
          <w:lang w:val="es-ES"/>
        </w:rPr>
      </w:pPr>
    </w:p>
    <w:p w:rsidR="00EB5DFA"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 xml:space="preserve">NOVENO: SOLUCIÓN DE CONTROVERSIAS. </w:t>
      </w:r>
    </w:p>
    <w:p w:rsidR="00BB5798"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Cualquier asunto no previsto expresamente en el presente Convenio y/o cualquier discrepancia en su aplicación o interpretación, buscarán ser solucionados mediante el entendimiento directo en base a la buena fe y común intención de las partes, procurando para tal efecto la máxima colaboración para la solución de las diferencias. En caso de no poder solucionarlas de común acuerdo, las partes podrán recurrir a los medios alternativos de solución de conflictos a través de los Centros de Conciliación. Sólo fracasados estos esfuerzos, recurrirán a la vía jurisdiccional. </w:t>
      </w:r>
    </w:p>
    <w:p w:rsidR="00BB5798" w:rsidRPr="008C40F3" w:rsidRDefault="00BB5798" w:rsidP="00BA6A56">
      <w:pPr>
        <w:pStyle w:val="Prrafodelista"/>
        <w:jc w:val="both"/>
        <w:rPr>
          <w:rFonts w:ascii="Arial" w:hAnsi="Arial" w:cs="Arial"/>
          <w:sz w:val="24"/>
          <w:szCs w:val="24"/>
          <w:lang w:val="es-ES"/>
        </w:rPr>
      </w:pPr>
    </w:p>
    <w:p w:rsidR="0004740A"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lastRenderedPageBreak/>
        <w:t xml:space="preserve">DÉCIMO: APLICACIÓN SUPLETORIA DE LA LEY. </w:t>
      </w:r>
    </w:p>
    <w:p w:rsidR="00BB5798"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 xml:space="preserve">Para todo lo no previsto en el presente Convenio, rigen las normas del Sistema Jurídico Peruano que resulten aplicables. </w:t>
      </w:r>
    </w:p>
    <w:p w:rsidR="00BB5798" w:rsidRPr="008C40F3" w:rsidRDefault="00BB5798" w:rsidP="00BA6A56">
      <w:pPr>
        <w:pStyle w:val="Prrafodelista"/>
        <w:jc w:val="both"/>
        <w:rPr>
          <w:rFonts w:ascii="Arial" w:hAnsi="Arial" w:cs="Arial"/>
          <w:sz w:val="24"/>
          <w:szCs w:val="24"/>
          <w:lang w:val="es-ES"/>
        </w:rPr>
      </w:pPr>
    </w:p>
    <w:p w:rsidR="0004740A" w:rsidRPr="008C40F3" w:rsidRDefault="001C5627" w:rsidP="00BA6A56">
      <w:pPr>
        <w:pStyle w:val="Prrafodelista"/>
        <w:jc w:val="both"/>
        <w:rPr>
          <w:rFonts w:ascii="Arial" w:hAnsi="Arial" w:cs="Arial"/>
          <w:b/>
          <w:sz w:val="24"/>
          <w:szCs w:val="24"/>
          <w:lang w:val="es-ES"/>
        </w:rPr>
      </w:pPr>
      <w:r w:rsidRPr="008C40F3">
        <w:rPr>
          <w:rFonts w:ascii="Arial" w:hAnsi="Arial" w:cs="Arial"/>
          <w:b/>
          <w:sz w:val="24"/>
          <w:szCs w:val="24"/>
          <w:lang w:val="es-ES"/>
        </w:rPr>
        <w:t xml:space="preserve">DÉCIMO PRIMERO: JURISDICCIÓN Y COMPETENCIA. </w:t>
      </w:r>
    </w:p>
    <w:p w:rsidR="00EB5DFA"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En los casos de tener que acudir al Poder Judicial, ambas partes renuncian al fuero de sus domicilios y se someten a la jurisdicción de los Jueces</w:t>
      </w:r>
      <w:r w:rsidR="00EB5DFA" w:rsidRPr="008C40F3">
        <w:rPr>
          <w:rFonts w:ascii="Arial" w:hAnsi="Arial" w:cs="Arial"/>
          <w:sz w:val="24"/>
          <w:szCs w:val="24"/>
          <w:lang w:val="es-ES"/>
        </w:rPr>
        <w:t xml:space="preserve"> del Distrito Judicial del </w:t>
      </w:r>
      <w:r w:rsidR="0004740A" w:rsidRPr="008C40F3">
        <w:rPr>
          <w:rFonts w:ascii="Arial" w:hAnsi="Arial" w:cs="Arial"/>
          <w:sz w:val="24"/>
          <w:szCs w:val="24"/>
          <w:lang w:val="es-ES"/>
        </w:rPr>
        <w:t>Huancavelica</w:t>
      </w:r>
      <w:r w:rsidRPr="008C40F3">
        <w:rPr>
          <w:rFonts w:ascii="Arial" w:hAnsi="Arial" w:cs="Arial"/>
          <w:sz w:val="24"/>
          <w:szCs w:val="24"/>
          <w:lang w:val="es-ES"/>
        </w:rPr>
        <w:t xml:space="preserve"> señalando como domicilios los indicados en la introducción del presente Convenio, lugar donde se les hará llegar las notificaciones judiciales y/o extrajudiciales a que tuviera lugar. </w:t>
      </w:r>
    </w:p>
    <w:p w:rsidR="000D1EB2" w:rsidRPr="008C40F3" w:rsidRDefault="001C5627" w:rsidP="00BA6A56">
      <w:pPr>
        <w:pStyle w:val="Prrafodelista"/>
        <w:jc w:val="both"/>
        <w:rPr>
          <w:rFonts w:ascii="Arial" w:hAnsi="Arial" w:cs="Arial"/>
          <w:sz w:val="24"/>
          <w:szCs w:val="24"/>
          <w:lang w:val="es-ES"/>
        </w:rPr>
      </w:pPr>
      <w:r w:rsidRPr="008C40F3">
        <w:rPr>
          <w:rFonts w:ascii="Arial" w:hAnsi="Arial" w:cs="Arial"/>
          <w:sz w:val="24"/>
          <w:szCs w:val="24"/>
          <w:lang w:val="es-ES"/>
        </w:rPr>
        <w:t>En señal de conformidad en todas y cada una de las cláusulas del present</w:t>
      </w:r>
      <w:r w:rsidR="00EB5DFA" w:rsidRPr="008C40F3">
        <w:rPr>
          <w:rFonts w:ascii="Arial" w:hAnsi="Arial" w:cs="Arial"/>
          <w:sz w:val="24"/>
          <w:szCs w:val="24"/>
          <w:lang w:val="es-ES"/>
        </w:rPr>
        <w:t>e Convenio suscriben</w:t>
      </w:r>
      <w:r w:rsidRPr="008C40F3">
        <w:rPr>
          <w:rFonts w:ascii="Arial" w:hAnsi="Arial" w:cs="Arial"/>
          <w:sz w:val="24"/>
          <w:szCs w:val="24"/>
          <w:lang w:val="es-ES"/>
        </w:rPr>
        <w:t xml:space="preserve"> en tres (03) ejemplares igualmente válidos en la ciudad de </w:t>
      </w:r>
      <w:proofErr w:type="spellStart"/>
      <w:r w:rsidR="008C40F3" w:rsidRPr="008C40F3">
        <w:rPr>
          <w:rFonts w:ascii="Arial" w:hAnsi="Arial" w:cs="Arial"/>
          <w:sz w:val="24"/>
          <w:szCs w:val="24"/>
          <w:lang w:val="es-ES"/>
        </w:rPr>
        <w:t>Anco</w:t>
      </w:r>
      <w:proofErr w:type="spellEnd"/>
      <w:r w:rsidR="00EB5DFA" w:rsidRPr="008C40F3">
        <w:rPr>
          <w:rFonts w:ascii="Arial" w:hAnsi="Arial" w:cs="Arial"/>
          <w:sz w:val="24"/>
          <w:szCs w:val="24"/>
          <w:lang w:val="es-ES"/>
        </w:rPr>
        <w:t xml:space="preserve"> a los</w:t>
      </w:r>
      <w:r w:rsidR="00505F9C" w:rsidRPr="008C40F3">
        <w:rPr>
          <w:rFonts w:ascii="Arial" w:hAnsi="Arial" w:cs="Arial"/>
          <w:sz w:val="24"/>
          <w:szCs w:val="24"/>
          <w:lang w:val="es-ES"/>
        </w:rPr>
        <w:t xml:space="preserve"> 22 días </w:t>
      </w:r>
      <w:r w:rsidR="00EB5DFA" w:rsidRPr="008C40F3">
        <w:rPr>
          <w:rFonts w:ascii="Arial" w:hAnsi="Arial" w:cs="Arial"/>
          <w:sz w:val="24"/>
          <w:szCs w:val="24"/>
          <w:lang w:val="es-ES"/>
        </w:rPr>
        <w:t xml:space="preserve">del mes de </w:t>
      </w:r>
      <w:r w:rsidR="00505F9C" w:rsidRPr="008C40F3">
        <w:rPr>
          <w:rFonts w:ascii="Arial" w:hAnsi="Arial" w:cs="Arial"/>
          <w:sz w:val="24"/>
          <w:szCs w:val="24"/>
          <w:lang w:val="es-ES"/>
        </w:rPr>
        <w:t xml:space="preserve">abril </w:t>
      </w:r>
      <w:r w:rsidR="00EB5DFA" w:rsidRPr="008C40F3">
        <w:rPr>
          <w:rFonts w:ascii="Arial" w:hAnsi="Arial" w:cs="Arial"/>
          <w:sz w:val="24"/>
          <w:szCs w:val="24"/>
          <w:lang w:val="es-ES"/>
        </w:rPr>
        <w:t xml:space="preserve">del año dos mil </w:t>
      </w:r>
      <w:r w:rsidR="009F3990" w:rsidRPr="008C40F3">
        <w:rPr>
          <w:rFonts w:ascii="Arial" w:hAnsi="Arial" w:cs="Arial"/>
          <w:sz w:val="24"/>
          <w:szCs w:val="24"/>
          <w:lang w:val="es-ES"/>
        </w:rPr>
        <w:t>veinticuatro</w:t>
      </w:r>
      <w:r w:rsidRPr="008C40F3">
        <w:rPr>
          <w:rFonts w:ascii="Arial" w:hAnsi="Arial" w:cs="Arial"/>
          <w:sz w:val="24"/>
          <w:szCs w:val="24"/>
          <w:lang w:val="es-ES"/>
        </w:rPr>
        <w:t>.</w:t>
      </w:r>
    </w:p>
    <w:p w:rsidR="001C5627" w:rsidRPr="008C40F3" w:rsidRDefault="001C5627">
      <w:pPr>
        <w:jc w:val="both"/>
        <w:rPr>
          <w:rFonts w:ascii="Arial" w:hAnsi="Arial" w:cs="Arial"/>
          <w:sz w:val="24"/>
          <w:szCs w:val="24"/>
          <w:lang w:val="es-ES"/>
        </w:rPr>
      </w:pPr>
    </w:p>
    <w:p w:rsidR="00464CB1" w:rsidRDefault="00464CB1">
      <w:pPr>
        <w:jc w:val="both"/>
        <w:rPr>
          <w:rFonts w:ascii="Arial" w:hAnsi="Arial" w:cs="Arial"/>
          <w:sz w:val="24"/>
          <w:szCs w:val="24"/>
          <w:lang w:val="es-ES"/>
        </w:rPr>
      </w:pPr>
    </w:p>
    <w:p w:rsidR="00464CB1" w:rsidRDefault="00464CB1">
      <w:pPr>
        <w:jc w:val="both"/>
        <w:rPr>
          <w:rFonts w:ascii="Arial" w:hAnsi="Arial" w:cs="Arial"/>
          <w:sz w:val="24"/>
          <w:szCs w:val="24"/>
          <w:lang w:val="es-ES"/>
        </w:rPr>
      </w:pPr>
    </w:p>
    <w:p w:rsidR="00464CB1" w:rsidRDefault="00464CB1">
      <w:pPr>
        <w:jc w:val="both"/>
        <w:rPr>
          <w:rFonts w:ascii="Arial" w:hAnsi="Arial" w:cs="Arial"/>
          <w:sz w:val="24"/>
          <w:szCs w:val="24"/>
          <w:lang w:val="es-ES"/>
        </w:rPr>
      </w:pPr>
    </w:p>
    <w:p w:rsidR="00464CB1" w:rsidRPr="00EB5DFA" w:rsidRDefault="00464CB1">
      <w:pPr>
        <w:jc w:val="both"/>
        <w:rPr>
          <w:rFonts w:ascii="Arial" w:hAnsi="Arial" w:cs="Arial"/>
          <w:sz w:val="24"/>
          <w:szCs w:val="24"/>
          <w:lang w:val="es-ES"/>
        </w:rPr>
      </w:pPr>
    </w:p>
    <w:sectPr w:rsidR="00464CB1" w:rsidRPr="00EB5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33334"/>
    <w:multiLevelType w:val="hybridMultilevel"/>
    <w:tmpl w:val="280822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9A7DB0"/>
    <w:multiLevelType w:val="hybridMultilevel"/>
    <w:tmpl w:val="8514B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1196E6B"/>
    <w:multiLevelType w:val="hybridMultilevel"/>
    <w:tmpl w:val="9CFABF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087461"/>
    <w:multiLevelType w:val="hybridMultilevel"/>
    <w:tmpl w:val="ECD8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606A3"/>
    <w:multiLevelType w:val="hybridMultilevel"/>
    <w:tmpl w:val="354E4E04"/>
    <w:lvl w:ilvl="0" w:tplc="A0068D82">
      <w:start w:val="1"/>
      <w:numFmt w:val="decimal"/>
      <w:lvlText w:val="%1."/>
      <w:lvlJc w:val="left"/>
      <w:pPr>
        <w:ind w:left="1080" w:hanging="360"/>
      </w:pPr>
      <w:rPr>
        <w:rFonts w:ascii="Arial Narrow" w:hAnsi="Arial Narrow"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E71A59"/>
    <w:multiLevelType w:val="hybridMultilevel"/>
    <w:tmpl w:val="C9A8BD70"/>
    <w:lvl w:ilvl="0" w:tplc="32345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047410"/>
    <w:multiLevelType w:val="hybridMultilevel"/>
    <w:tmpl w:val="9EF812BE"/>
    <w:lvl w:ilvl="0" w:tplc="F7DA2012">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47B83"/>
    <w:multiLevelType w:val="hybridMultilevel"/>
    <w:tmpl w:val="5638229E"/>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CA747F"/>
    <w:multiLevelType w:val="hybridMultilevel"/>
    <w:tmpl w:val="C5A286DE"/>
    <w:lvl w:ilvl="0" w:tplc="04090017">
      <w:start w:val="1"/>
      <w:numFmt w:val="lowerLetter"/>
      <w:lvlText w:val="%1)"/>
      <w:lvlJc w:val="left"/>
      <w:pPr>
        <w:ind w:left="1440" w:hanging="360"/>
      </w:pPr>
    </w:lvl>
    <w:lvl w:ilvl="1" w:tplc="86AE58C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E24C6E"/>
    <w:multiLevelType w:val="hybridMultilevel"/>
    <w:tmpl w:val="A22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F6D17"/>
    <w:multiLevelType w:val="multilevel"/>
    <w:tmpl w:val="6AAE2E2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67EE5C60"/>
    <w:multiLevelType w:val="hybridMultilevel"/>
    <w:tmpl w:val="164846B6"/>
    <w:lvl w:ilvl="0" w:tplc="4ADA0ACE">
      <w:start w:val="1"/>
      <w:numFmt w:val="lowerLetter"/>
      <w:lvlText w:val="%1)"/>
      <w:lvlJc w:val="left"/>
      <w:pPr>
        <w:ind w:left="1211" w:hanging="360"/>
      </w:pPr>
      <w:rPr>
        <w:rFonts w:ascii="Arial" w:eastAsia="Calibri" w:hAnsi="Arial" w:cs="Arial"/>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6B4E6F67"/>
    <w:multiLevelType w:val="hybridMultilevel"/>
    <w:tmpl w:val="028612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A635B9"/>
    <w:multiLevelType w:val="hybridMultilevel"/>
    <w:tmpl w:val="51208B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77798B"/>
    <w:multiLevelType w:val="hybridMultilevel"/>
    <w:tmpl w:val="349A6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FA5FFD"/>
    <w:multiLevelType w:val="hybridMultilevel"/>
    <w:tmpl w:val="06486DB4"/>
    <w:lvl w:ilvl="0" w:tplc="774E4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591918">
    <w:abstractNumId w:val="3"/>
  </w:num>
  <w:num w:numId="2" w16cid:durableId="902907892">
    <w:abstractNumId w:val="9"/>
  </w:num>
  <w:num w:numId="3" w16cid:durableId="2013140000">
    <w:abstractNumId w:val="13"/>
  </w:num>
  <w:num w:numId="4" w16cid:durableId="69743871">
    <w:abstractNumId w:val="5"/>
  </w:num>
  <w:num w:numId="5" w16cid:durableId="136806135">
    <w:abstractNumId w:val="8"/>
  </w:num>
  <w:num w:numId="6" w16cid:durableId="850220569">
    <w:abstractNumId w:val="6"/>
  </w:num>
  <w:num w:numId="7" w16cid:durableId="275600543">
    <w:abstractNumId w:val="0"/>
  </w:num>
  <w:num w:numId="8" w16cid:durableId="2101751964">
    <w:abstractNumId w:val="15"/>
  </w:num>
  <w:num w:numId="9" w16cid:durableId="1643608728">
    <w:abstractNumId w:val="14"/>
  </w:num>
  <w:num w:numId="10" w16cid:durableId="1339381618">
    <w:abstractNumId w:val="7"/>
  </w:num>
  <w:num w:numId="11" w16cid:durableId="1400786416">
    <w:abstractNumId w:val="12"/>
  </w:num>
  <w:num w:numId="12" w16cid:durableId="2114857544">
    <w:abstractNumId w:val="1"/>
  </w:num>
  <w:num w:numId="13" w16cid:durableId="151914379">
    <w:abstractNumId w:val="11"/>
  </w:num>
  <w:num w:numId="14" w16cid:durableId="1471315527">
    <w:abstractNumId w:val="10"/>
  </w:num>
  <w:num w:numId="15" w16cid:durableId="73478701">
    <w:abstractNumId w:val="2"/>
  </w:num>
  <w:num w:numId="16" w16cid:durableId="1352410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73"/>
    <w:rsid w:val="0004740A"/>
    <w:rsid w:val="000908A6"/>
    <w:rsid w:val="000D1EB2"/>
    <w:rsid w:val="001C5627"/>
    <w:rsid w:val="001D2CE2"/>
    <w:rsid w:val="002320F4"/>
    <w:rsid w:val="00243299"/>
    <w:rsid w:val="00284723"/>
    <w:rsid w:val="00293B67"/>
    <w:rsid w:val="002E6D69"/>
    <w:rsid w:val="002F10C0"/>
    <w:rsid w:val="00334FD8"/>
    <w:rsid w:val="003C546E"/>
    <w:rsid w:val="00455DD6"/>
    <w:rsid w:val="00464CB1"/>
    <w:rsid w:val="004C5509"/>
    <w:rsid w:val="00505F9C"/>
    <w:rsid w:val="005414A9"/>
    <w:rsid w:val="00577791"/>
    <w:rsid w:val="005E3D12"/>
    <w:rsid w:val="00607E12"/>
    <w:rsid w:val="00690AFD"/>
    <w:rsid w:val="006D35D9"/>
    <w:rsid w:val="007D4373"/>
    <w:rsid w:val="008C40F3"/>
    <w:rsid w:val="008F60DF"/>
    <w:rsid w:val="009127DC"/>
    <w:rsid w:val="00970AFF"/>
    <w:rsid w:val="009F3990"/>
    <w:rsid w:val="00AC4DC1"/>
    <w:rsid w:val="00B10D1D"/>
    <w:rsid w:val="00B60852"/>
    <w:rsid w:val="00BA6A56"/>
    <w:rsid w:val="00BB5798"/>
    <w:rsid w:val="00CC3C41"/>
    <w:rsid w:val="00CD5539"/>
    <w:rsid w:val="00E41AA4"/>
    <w:rsid w:val="00E71B88"/>
    <w:rsid w:val="00EB5DFA"/>
    <w:rsid w:val="00ED3F48"/>
    <w:rsid w:val="00F6463E"/>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508AE-89DF-4465-BB8B-42900680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A56"/>
    <w:pPr>
      <w:ind w:left="720"/>
      <w:contextualSpacing/>
    </w:pPr>
  </w:style>
  <w:style w:type="character" w:styleId="Refdecomentario">
    <w:name w:val="annotation reference"/>
    <w:basedOn w:val="Fuentedeprrafopredeter"/>
    <w:uiPriority w:val="99"/>
    <w:semiHidden/>
    <w:unhideWhenUsed/>
    <w:rsid w:val="009127DC"/>
    <w:rPr>
      <w:sz w:val="16"/>
      <w:szCs w:val="16"/>
    </w:rPr>
  </w:style>
  <w:style w:type="paragraph" w:styleId="Textocomentario">
    <w:name w:val="annotation text"/>
    <w:basedOn w:val="Normal"/>
    <w:link w:val="TextocomentarioCar"/>
    <w:uiPriority w:val="99"/>
    <w:semiHidden/>
    <w:unhideWhenUsed/>
    <w:rsid w:val="009127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7DC"/>
    <w:rPr>
      <w:sz w:val="20"/>
      <w:szCs w:val="20"/>
    </w:rPr>
  </w:style>
  <w:style w:type="paragraph" w:styleId="Asuntodelcomentario">
    <w:name w:val="annotation subject"/>
    <w:basedOn w:val="Textocomentario"/>
    <w:next w:val="Textocomentario"/>
    <w:link w:val="AsuntodelcomentarioCar"/>
    <w:uiPriority w:val="99"/>
    <w:semiHidden/>
    <w:unhideWhenUsed/>
    <w:rsid w:val="009127DC"/>
    <w:rPr>
      <w:b/>
      <w:bCs/>
    </w:rPr>
  </w:style>
  <w:style w:type="character" w:customStyle="1" w:styleId="AsuntodelcomentarioCar">
    <w:name w:val="Asunto del comentario Car"/>
    <w:basedOn w:val="TextocomentarioCar"/>
    <w:link w:val="Asuntodelcomentario"/>
    <w:uiPriority w:val="99"/>
    <w:semiHidden/>
    <w:rsid w:val="009127DC"/>
    <w:rPr>
      <w:b/>
      <w:bCs/>
      <w:sz w:val="20"/>
      <w:szCs w:val="20"/>
    </w:rPr>
  </w:style>
  <w:style w:type="paragraph" w:styleId="Textodeglobo">
    <w:name w:val="Balloon Text"/>
    <w:basedOn w:val="Normal"/>
    <w:link w:val="TextodegloboCar"/>
    <w:uiPriority w:val="99"/>
    <w:semiHidden/>
    <w:unhideWhenUsed/>
    <w:rsid w:val="009127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A2EC-DA27-4D79-A35B-856959FB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1847</Words>
  <Characters>10161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EBA-ACOBAMBA</dc:creator>
  <cp:keywords/>
  <dc:description/>
  <cp:lastModifiedBy>UGEL CHURCAMPA</cp:lastModifiedBy>
  <cp:revision>5</cp:revision>
  <dcterms:created xsi:type="dcterms:W3CDTF">2024-04-18T16:21:00Z</dcterms:created>
  <dcterms:modified xsi:type="dcterms:W3CDTF">2024-04-18T22:50:00Z</dcterms:modified>
</cp:coreProperties>
</file>